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745B3" w14:textId="77777777" w:rsidR="00975AC0" w:rsidRPr="005933F6" w:rsidRDefault="00975AC0" w:rsidP="00975AC0">
      <w:pPr>
        <w:rPr>
          <w:lang w:val="en-GB"/>
        </w:rPr>
      </w:pPr>
    </w:p>
    <w:p w14:paraId="1355FFA3" w14:textId="77777777" w:rsidR="00975AC0" w:rsidRPr="005933F6" w:rsidRDefault="00975AC0" w:rsidP="00975AC0">
      <w:pPr>
        <w:rPr>
          <w:lang w:val="en-GB"/>
        </w:rPr>
      </w:pPr>
    </w:p>
    <w:p w14:paraId="6B06229D" w14:textId="77777777" w:rsidR="00975AC0" w:rsidRPr="005933F6" w:rsidRDefault="00975AC0" w:rsidP="00975AC0">
      <w:pPr>
        <w:rPr>
          <w:lang w:val="en-GB"/>
        </w:rPr>
      </w:pPr>
    </w:p>
    <w:p w14:paraId="4B61CB9B" w14:textId="77777777" w:rsidR="00975AC0" w:rsidRPr="005933F6" w:rsidRDefault="00975AC0" w:rsidP="00975AC0">
      <w:pPr>
        <w:rPr>
          <w:lang w:val="en-GB"/>
        </w:rPr>
      </w:pPr>
    </w:p>
    <w:p w14:paraId="2AA4C0C7" w14:textId="77777777" w:rsidR="00975AC0" w:rsidRPr="005933F6" w:rsidRDefault="00975AC0" w:rsidP="00975AC0">
      <w:pPr>
        <w:rPr>
          <w:lang w:val="en-GB"/>
        </w:rPr>
      </w:pPr>
    </w:p>
    <w:p w14:paraId="2BD0A18E" w14:textId="77777777" w:rsidR="00975AC0" w:rsidRPr="005933F6" w:rsidRDefault="00975AC0" w:rsidP="00975AC0">
      <w:pPr>
        <w:rPr>
          <w:lang w:val="en-GB"/>
        </w:rPr>
      </w:pPr>
    </w:p>
    <w:p w14:paraId="1145ED9B" w14:textId="77777777" w:rsidR="00975AC0" w:rsidRPr="005933F6" w:rsidRDefault="00975AC0" w:rsidP="00975AC0">
      <w:pPr>
        <w:rPr>
          <w:lang w:val="en-GB"/>
        </w:rPr>
      </w:pPr>
    </w:p>
    <w:p w14:paraId="4E602909" w14:textId="77777777" w:rsidR="00975AC0" w:rsidRPr="005933F6" w:rsidRDefault="00975AC0" w:rsidP="00975AC0">
      <w:pPr>
        <w:rPr>
          <w:lang w:val="en-GB"/>
        </w:rPr>
      </w:pPr>
    </w:p>
    <w:p w14:paraId="2CE9554E" w14:textId="77777777" w:rsidR="00975AC0" w:rsidRPr="005933F6" w:rsidRDefault="00975AC0" w:rsidP="00975AC0">
      <w:pPr>
        <w:rPr>
          <w:lang w:val="en-GB"/>
        </w:rPr>
      </w:pPr>
    </w:p>
    <w:p w14:paraId="094BF093" w14:textId="77777777" w:rsidR="00975AC0" w:rsidRPr="005933F6" w:rsidRDefault="00975AC0" w:rsidP="00975AC0">
      <w:pPr>
        <w:rPr>
          <w:lang w:val="en-GB"/>
        </w:rPr>
      </w:pPr>
    </w:p>
    <w:p w14:paraId="14ADA243" w14:textId="77777777" w:rsidR="005C517D" w:rsidRDefault="005C517D" w:rsidP="00F56D31">
      <w:pPr>
        <w:numPr>
          <w:ilvl w:val="1"/>
          <w:numId w:val="0"/>
        </w:numPr>
        <w:jc w:val="center"/>
        <w:rPr>
          <w:rFonts w:asciiTheme="majorHAnsi" w:eastAsiaTheme="majorEastAsia" w:hAnsiTheme="majorHAnsi" w:cstheme="majorBidi"/>
          <w:spacing w:val="-10"/>
          <w:kern w:val="28"/>
          <w:sz w:val="56"/>
          <w:szCs w:val="56"/>
          <w:lang w:val="bg-BG"/>
        </w:rPr>
      </w:pPr>
      <w:r w:rsidRPr="005C517D">
        <w:rPr>
          <w:rFonts w:asciiTheme="majorHAnsi" w:eastAsiaTheme="majorEastAsia" w:hAnsiTheme="majorHAnsi" w:cstheme="majorBidi"/>
          <w:spacing w:val="-10"/>
          <w:kern w:val="28"/>
          <w:sz w:val="56"/>
          <w:szCs w:val="56"/>
          <w:lang w:val="bg-BG"/>
        </w:rPr>
        <w:t>Ръководство за подобряване на достъпността на инфраструктурата</w:t>
      </w:r>
    </w:p>
    <w:p w14:paraId="6AA651B0" w14:textId="77777777" w:rsidR="005C517D" w:rsidRPr="005C517D" w:rsidRDefault="005C517D" w:rsidP="005C517D">
      <w:pPr>
        <w:spacing w:line="276" w:lineRule="auto"/>
        <w:jc w:val="center"/>
        <w:rPr>
          <w:rFonts w:eastAsiaTheme="majorEastAsia" w:cstheme="majorBidi"/>
          <w:color w:val="595959" w:themeColor="text1" w:themeTint="A6"/>
          <w:spacing w:val="15"/>
          <w:sz w:val="28"/>
          <w:szCs w:val="28"/>
          <w:lang w:val="bg-BG"/>
        </w:rPr>
      </w:pPr>
      <w:r w:rsidRPr="005C517D">
        <w:rPr>
          <w:rFonts w:eastAsiaTheme="majorEastAsia" w:cstheme="majorBidi"/>
          <w:color w:val="595959" w:themeColor="text1" w:themeTint="A6"/>
          <w:spacing w:val="15"/>
          <w:sz w:val="28"/>
          <w:szCs w:val="28"/>
          <w:lang w:val="bg-BG"/>
        </w:rPr>
        <w:t>Наръчник за планиране на подобрения на достъпната инфраструктура в туристически, културни и исторически обекти</w:t>
      </w:r>
    </w:p>
    <w:p w14:paraId="0998B8C3" w14:textId="77777777" w:rsidR="005C517D" w:rsidRPr="005C517D" w:rsidRDefault="005C517D" w:rsidP="005C517D">
      <w:pPr>
        <w:spacing w:line="276" w:lineRule="auto"/>
        <w:jc w:val="center"/>
        <w:rPr>
          <w:rFonts w:eastAsiaTheme="majorEastAsia" w:cstheme="majorBidi"/>
          <w:color w:val="595959" w:themeColor="text1" w:themeTint="A6"/>
          <w:spacing w:val="15"/>
          <w:sz w:val="28"/>
          <w:szCs w:val="28"/>
          <w:lang w:val="bg-BG"/>
        </w:rPr>
      </w:pPr>
      <w:r w:rsidRPr="005C517D">
        <w:rPr>
          <w:rFonts w:eastAsiaTheme="majorEastAsia" w:cstheme="majorBidi"/>
          <w:color w:val="595959" w:themeColor="text1" w:themeTint="A6"/>
          <w:spacing w:val="15"/>
          <w:sz w:val="28"/>
          <w:szCs w:val="28"/>
          <w:lang w:val="bg-BG"/>
        </w:rPr>
        <w:t>Проект: TACT - Обучение за достъпен културен туризъм</w:t>
      </w:r>
    </w:p>
    <w:p w14:paraId="490F3941" w14:textId="42F4D2ED" w:rsidR="009B7B63" w:rsidRPr="00F56D31" w:rsidRDefault="005C517D" w:rsidP="005C517D">
      <w:pPr>
        <w:spacing w:line="276" w:lineRule="auto"/>
        <w:jc w:val="center"/>
        <w:rPr>
          <w:rFonts w:ascii="Calibri" w:eastAsia="Times New Roman" w:hAnsi="Calibri" w:cs="Times New Roman"/>
          <w:color w:val="595959" w:themeColor="text1" w:themeTint="A6"/>
          <w:spacing w:val="15"/>
          <w:sz w:val="28"/>
          <w:szCs w:val="28"/>
          <w:lang w:val="bg-BG"/>
        </w:rPr>
      </w:pPr>
      <w:r w:rsidRPr="005C517D">
        <w:rPr>
          <w:rFonts w:eastAsiaTheme="majorEastAsia" w:cstheme="majorBidi"/>
          <w:color w:val="595959" w:themeColor="text1" w:themeTint="A6"/>
          <w:spacing w:val="15"/>
          <w:sz w:val="28"/>
          <w:szCs w:val="28"/>
          <w:lang w:val="bg-BG"/>
        </w:rPr>
        <w:t>Идентификационен номер на проекта: KA210-ADU-BC4A84FC</w:t>
      </w:r>
      <w:bookmarkStart w:id="0" w:name="_GoBack"/>
      <w:bookmarkEnd w:id="0"/>
    </w:p>
    <w:p w14:paraId="249D5684" w14:textId="77777777" w:rsidR="00975AC0" w:rsidRPr="00F56D31" w:rsidRDefault="00975AC0" w:rsidP="00975AC0">
      <w:pPr>
        <w:rPr>
          <w:lang w:val="bg-BG"/>
        </w:rPr>
      </w:pPr>
    </w:p>
    <w:p w14:paraId="5AD65B43" w14:textId="6C77EE02" w:rsidR="00975AC0" w:rsidRPr="00F56D31" w:rsidRDefault="00975AC0">
      <w:pPr>
        <w:rPr>
          <w:lang w:val="bg-BG"/>
        </w:rPr>
      </w:pPr>
      <w:r w:rsidRPr="00F56D31">
        <w:rPr>
          <w:lang w:val="bg-BG"/>
        </w:rPr>
        <w:br w:type="page"/>
      </w:r>
    </w:p>
    <w:sdt>
      <w:sdtPr>
        <w:rPr>
          <w:rFonts w:asciiTheme="minorHAnsi" w:eastAsiaTheme="minorHAnsi" w:hAnsiTheme="minorHAnsi" w:cstheme="minorBidi"/>
          <w:color w:val="auto"/>
          <w:kern w:val="2"/>
          <w:sz w:val="24"/>
          <w:szCs w:val="24"/>
          <w:lang w:val="en-GB"/>
          <w14:ligatures w14:val="standardContextual"/>
        </w:rPr>
        <w:id w:val="1415815358"/>
        <w:docPartObj>
          <w:docPartGallery w:val="Table of Contents"/>
          <w:docPartUnique/>
        </w:docPartObj>
      </w:sdtPr>
      <w:sdtEndPr>
        <w:rPr>
          <w:b/>
          <w:bCs/>
          <w:noProof/>
        </w:rPr>
      </w:sdtEndPr>
      <w:sdtContent>
        <w:p w14:paraId="3B2F3AC4" w14:textId="60EF42A1" w:rsidR="005933F6" w:rsidRPr="00F56D31" w:rsidRDefault="00F56D31">
          <w:pPr>
            <w:pStyle w:val="af3"/>
            <w:rPr>
              <w:lang w:val="bg-BG"/>
            </w:rPr>
          </w:pPr>
          <w:r>
            <w:rPr>
              <w:lang w:val="bg-BG"/>
            </w:rPr>
            <w:t>Съдържание</w:t>
          </w:r>
        </w:p>
        <w:p w14:paraId="52A80C26" w14:textId="0FCF9DD7" w:rsidR="005933F6" w:rsidRPr="005933F6" w:rsidRDefault="005933F6">
          <w:pPr>
            <w:pStyle w:val="11"/>
            <w:tabs>
              <w:tab w:val="left" w:pos="480"/>
              <w:tab w:val="right" w:leader="dot" w:pos="9016"/>
            </w:tabs>
            <w:rPr>
              <w:rFonts w:eastAsiaTheme="minorEastAsia"/>
              <w:noProof/>
              <w:lang w:val="en-GB"/>
            </w:rPr>
          </w:pPr>
          <w:r w:rsidRPr="005933F6">
            <w:rPr>
              <w:lang w:val="en-GB"/>
            </w:rPr>
            <w:fldChar w:fldCharType="begin"/>
          </w:r>
          <w:r w:rsidRPr="005933F6">
            <w:rPr>
              <w:lang w:val="en-GB"/>
            </w:rPr>
            <w:instrText xml:space="preserve"> TOC \o "1-3" \h \z \u </w:instrText>
          </w:r>
          <w:r w:rsidRPr="005933F6">
            <w:rPr>
              <w:lang w:val="en-GB"/>
            </w:rPr>
            <w:fldChar w:fldCharType="separate"/>
          </w:r>
          <w:hyperlink w:anchor="_Toc219995091" w:history="1">
            <w:r w:rsidRPr="005933F6">
              <w:rPr>
                <w:rStyle w:val="af4"/>
                <w:noProof/>
                <w:lang w:val="en-GB"/>
              </w:rPr>
              <w:t>1.</w:t>
            </w:r>
            <w:r w:rsidRPr="005933F6">
              <w:rPr>
                <w:rFonts w:eastAsiaTheme="minorEastAsia"/>
                <w:noProof/>
                <w:lang w:val="en-GB"/>
              </w:rPr>
              <w:tab/>
            </w:r>
            <w:r w:rsidR="00F56D31" w:rsidRPr="00F56D31">
              <w:rPr>
                <w:rStyle w:val="af4"/>
                <w:noProof/>
                <w:lang w:val="en-GB"/>
              </w:rPr>
              <w:t>Мобилност/Физически достъп</w:t>
            </w:r>
            <w:r w:rsidRPr="005933F6">
              <w:rPr>
                <w:noProof/>
                <w:webHidden/>
                <w:lang w:val="en-GB"/>
              </w:rPr>
              <w:tab/>
            </w:r>
            <w:r w:rsidRPr="005933F6">
              <w:rPr>
                <w:noProof/>
                <w:webHidden/>
                <w:lang w:val="en-GB"/>
              </w:rPr>
              <w:fldChar w:fldCharType="begin"/>
            </w:r>
            <w:r w:rsidRPr="005933F6">
              <w:rPr>
                <w:noProof/>
                <w:webHidden/>
                <w:lang w:val="en-GB"/>
              </w:rPr>
              <w:instrText xml:space="preserve"> PAGEREF _Toc219995091 \h </w:instrText>
            </w:r>
            <w:r w:rsidRPr="005933F6">
              <w:rPr>
                <w:noProof/>
                <w:webHidden/>
                <w:lang w:val="en-GB"/>
              </w:rPr>
            </w:r>
            <w:r w:rsidRPr="005933F6">
              <w:rPr>
                <w:noProof/>
                <w:webHidden/>
                <w:lang w:val="en-GB"/>
              </w:rPr>
              <w:fldChar w:fldCharType="separate"/>
            </w:r>
            <w:r w:rsidRPr="005933F6">
              <w:rPr>
                <w:noProof/>
                <w:webHidden/>
                <w:lang w:val="en-GB"/>
              </w:rPr>
              <w:t>3</w:t>
            </w:r>
            <w:r w:rsidRPr="005933F6">
              <w:rPr>
                <w:noProof/>
                <w:webHidden/>
                <w:lang w:val="en-GB"/>
              </w:rPr>
              <w:fldChar w:fldCharType="end"/>
            </w:r>
          </w:hyperlink>
        </w:p>
        <w:p w14:paraId="13E6E519" w14:textId="6A7F6FA8" w:rsidR="005933F6" w:rsidRPr="005933F6" w:rsidRDefault="00CA34A1">
          <w:pPr>
            <w:pStyle w:val="11"/>
            <w:tabs>
              <w:tab w:val="left" w:pos="480"/>
              <w:tab w:val="right" w:leader="dot" w:pos="9016"/>
            </w:tabs>
            <w:rPr>
              <w:rFonts w:eastAsiaTheme="minorEastAsia"/>
              <w:noProof/>
              <w:lang w:val="en-GB"/>
            </w:rPr>
          </w:pPr>
          <w:hyperlink w:anchor="_Toc219995092" w:history="1">
            <w:r w:rsidR="005933F6" w:rsidRPr="005933F6">
              <w:rPr>
                <w:rStyle w:val="af4"/>
                <w:noProof/>
                <w:lang w:val="en-GB"/>
              </w:rPr>
              <w:t>2.</w:t>
            </w:r>
            <w:r w:rsidR="005933F6" w:rsidRPr="005933F6">
              <w:rPr>
                <w:rFonts w:eastAsiaTheme="minorEastAsia"/>
                <w:noProof/>
                <w:lang w:val="en-GB"/>
              </w:rPr>
              <w:tab/>
            </w:r>
            <w:r w:rsidR="00F56D31">
              <w:rPr>
                <w:rStyle w:val="af4"/>
                <w:noProof/>
                <w:lang w:val="bg-BG"/>
              </w:rPr>
              <w:t>Зрителен достъп</w:t>
            </w:r>
            <w:r w:rsidR="005933F6" w:rsidRPr="005933F6">
              <w:rPr>
                <w:noProof/>
                <w:webHidden/>
                <w:lang w:val="en-GB"/>
              </w:rPr>
              <w:tab/>
            </w:r>
            <w:r w:rsidR="005933F6" w:rsidRPr="005933F6">
              <w:rPr>
                <w:noProof/>
                <w:webHidden/>
                <w:lang w:val="en-GB"/>
              </w:rPr>
              <w:fldChar w:fldCharType="begin"/>
            </w:r>
            <w:r w:rsidR="005933F6" w:rsidRPr="005933F6">
              <w:rPr>
                <w:noProof/>
                <w:webHidden/>
                <w:lang w:val="en-GB"/>
              </w:rPr>
              <w:instrText xml:space="preserve"> PAGEREF _Toc219995092 \h </w:instrText>
            </w:r>
            <w:r w:rsidR="005933F6" w:rsidRPr="005933F6">
              <w:rPr>
                <w:noProof/>
                <w:webHidden/>
                <w:lang w:val="en-GB"/>
              </w:rPr>
            </w:r>
            <w:r w:rsidR="005933F6" w:rsidRPr="005933F6">
              <w:rPr>
                <w:noProof/>
                <w:webHidden/>
                <w:lang w:val="en-GB"/>
              </w:rPr>
              <w:fldChar w:fldCharType="separate"/>
            </w:r>
            <w:r w:rsidR="005933F6" w:rsidRPr="005933F6">
              <w:rPr>
                <w:noProof/>
                <w:webHidden/>
                <w:lang w:val="en-GB"/>
              </w:rPr>
              <w:t>7</w:t>
            </w:r>
            <w:r w:rsidR="005933F6" w:rsidRPr="005933F6">
              <w:rPr>
                <w:noProof/>
                <w:webHidden/>
                <w:lang w:val="en-GB"/>
              </w:rPr>
              <w:fldChar w:fldCharType="end"/>
            </w:r>
          </w:hyperlink>
        </w:p>
        <w:p w14:paraId="1BEFBB03" w14:textId="6B8B973A" w:rsidR="005933F6" w:rsidRPr="005933F6" w:rsidRDefault="00CA34A1">
          <w:pPr>
            <w:pStyle w:val="11"/>
            <w:tabs>
              <w:tab w:val="left" w:pos="480"/>
              <w:tab w:val="right" w:leader="dot" w:pos="9016"/>
            </w:tabs>
            <w:rPr>
              <w:rFonts w:eastAsiaTheme="minorEastAsia"/>
              <w:noProof/>
              <w:lang w:val="en-GB"/>
            </w:rPr>
          </w:pPr>
          <w:hyperlink w:anchor="_Toc219995093" w:history="1">
            <w:r w:rsidR="005933F6" w:rsidRPr="005933F6">
              <w:rPr>
                <w:rStyle w:val="af4"/>
                <w:noProof/>
                <w:lang w:val="en-GB"/>
              </w:rPr>
              <w:t>3.</w:t>
            </w:r>
            <w:r w:rsidR="005933F6" w:rsidRPr="005933F6">
              <w:rPr>
                <w:rFonts w:eastAsiaTheme="minorEastAsia"/>
                <w:noProof/>
                <w:lang w:val="en-GB"/>
              </w:rPr>
              <w:tab/>
            </w:r>
            <w:r w:rsidR="00F56D31">
              <w:rPr>
                <w:rStyle w:val="af4"/>
                <w:noProof/>
                <w:lang w:val="bg-BG"/>
              </w:rPr>
              <w:t>Достъп за хора с увреден слух</w:t>
            </w:r>
            <w:r w:rsidR="005933F6" w:rsidRPr="005933F6">
              <w:rPr>
                <w:noProof/>
                <w:webHidden/>
                <w:lang w:val="en-GB"/>
              </w:rPr>
              <w:tab/>
            </w:r>
            <w:r w:rsidR="005933F6" w:rsidRPr="005933F6">
              <w:rPr>
                <w:noProof/>
                <w:webHidden/>
                <w:lang w:val="en-GB"/>
              </w:rPr>
              <w:fldChar w:fldCharType="begin"/>
            </w:r>
            <w:r w:rsidR="005933F6" w:rsidRPr="005933F6">
              <w:rPr>
                <w:noProof/>
                <w:webHidden/>
                <w:lang w:val="en-GB"/>
              </w:rPr>
              <w:instrText xml:space="preserve"> PAGEREF _Toc219995093 \h </w:instrText>
            </w:r>
            <w:r w:rsidR="005933F6" w:rsidRPr="005933F6">
              <w:rPr>
                <w:noProof/>
                <w:webHidden/>
                <w:lang w:val="en-GB"/>
              </w:rPr>
            </w:r>
            <w:r w:rsidR="005933F6" w:rsidRPr="005933F6">
              <w:rPr>
                <w:noProof/>
                <w:webHidden/>
                <w:lang w:val="en-GB"/>
              </w:rPr>
              <w:fldChar w:fldCharType="separate"/>
            </w:r>
            <w:r w:rsidR="005933F6" w:rsidRPr="005933F6">
              <w:rPr>
                <w:noProof/>
                <w:webHidden/>
                <w:lang w:val="en-GB"/>
              </w:rPr>
              <w:t>11</w:t>
            </w:r>
            <w:r w:rsidR="005933F6" w:rsidRPr="005933F6">
              <w:rPr>
                <w:noProof/>
                <w:webHidden/>
                <w:lang w:val="en-GB"/>
              </w:rPr>
              <w:fldChar w:fldCharType="end"/>
            </w:r>
          </w:hyperlink>
        </w:p>
        <w:p w14:paraId="56E62E24" w14:textId="253FED34" w:rsidR="005933F6" w:rsidRPr="005933F6" w:rsidRDefault="00CA34A1">
          <w:pPr>
            <w:pStyle w:val="11"/>
            <w:tabs>
              <w:tab w:val="left" w:pos="480"/>
              <w:tab w:val="right" w:leader="dot" w:pos="9016"/>
            </w:tabs>
            <w:rPr>
              <w:rFonts w:eastAsiaTheme="minorEastAsia"/>
              <w:noProof/>
              <w:lang w:val="en-GB"/>
            </w:rPr>
          </w:pPr>
          <w:hyperlink w:anchor="_Toc219995094" w:history="1">
            <w:r w:rsidR="005933F6" w:rsidRPr="005933F6">
              <w:rPr>
                <w:rStyle w:val="af4"/>
                <w:noProof/>
                <w:lang w:val="en-GB"/>
              </w:rPr>
              <w:t>4.</w:t>
            </w:r>
            <w:r w:rsidR="005933F6" w:rsidRPr="005933F6">
              <w:rPr>
                <w:rFonts w:eastAsiaTheme="minorEastAsia"/>
                <w:noProof/>
                <w:lang w:val="en-GB"/>
              </w:rPr>
              <w:tab/>
            </w:r>
            <w:r w:rsidR="00F56D31">
              <w:rPr>
                <w:rFonts w:eastAsiaTheme="minorEastAsia"/>
                <w:noProof/>
                <w:lang w:val="bg-BG"/>
              </w:rPr>
              <w:t xml:space="preserve">Хора с </w:t>
            </w:r>
            <w:r w:rsidR="00F56D31">
              <w:rPr>
                <w:rStyle w:val="af4"/>
                <w:noProof/>
                <w:lang w:val="bg-BG"/>
              </w:rPr>
              <w:t>Когнитивни</w:t>
            </w:r>
            <w:r w:rsidR="005933F6" w:rsidRPr="005933F6">
              <w:rPr>
                <w:rStyle w:val="af4"/>
                <w:noProof/>
                <w:lang w:val="en-GB"/>
              </w:rPr>
              <w:t xml:space="preserve"> / </w:t>
            </w:r>
            <w:r w:rsidR="00F56D31">
              <w:rPr>
                <w:rStyle w:val="af4"/>
                <w:noProof/>
                <w:lang w:val="bg-BG"/>
              </w:rPr>
              <w:t>Аутистични</w:t>
            </w:r>
            <w:r w:rsidR="005933F6" w:rsidRPr="005933F6">
              <w:rPr>
                <w:rStyle w:val="af4"/>
                <w:noProof/>
                <w:lang w:val="en-GB"/>
              </w:rPr>
              <w:t xml:space="preserve"> /</w:t>
            </w:r>
            <w:r w:rsidR="00F56D31">
              <w:rPr>
                <w:rStyle w:val="af4"/>
                <w:noProof/>
                <w:lang w:val="bg-BG"/>
              </w:rPr>
              <w:t xml:space="preserve">и проблеми </w:t>
            </w:r>
            <w:r w:rsidR="005933F6" w:rsidRPr="005933F6">
              <w:rPr>
                <w:rStyle w:val="af4"/>
                <w:noProof/>
                <w:lang w:val="en-GB"/>
              </w:rPr>
              <w:t xml:space="preserve"> </w:t>
            </w:r>
            <w:r w:rsidR="00F56D31">
              <w:rPr>
                <w:rStyle w:val="af4"/>
                <w:noProof/>
                <w:lang w:val="bg-BG"/>
              </w:rPr>
              <w:t>на развитието</w:t>
            </w:r>
            <w:r w:rsidR="005933F6" w:rsidRPr="005933F6">
              <w:rPr>
                <w:noProof/>
                <w:webHidden/>
                <w:lang w:val="en-GB"/>
              </w:rPr>
              <w:tab/>
            </w:r>
            <w:r w:rsidR="005933F6" w:rsidRPr="005933F6">
              <w:rPr>
                <w:noProof/>
                <w:webHidden/>
                <w:lang w:val="en-GB"/>
              </w:rPr>
              <w:fldChar w:fldCharType="begin"/>
            </w:r>
            <w:r w:rsidR="005933F6" w:rsidRPr="005933F6">
              <w:rPr>
                <w:noProof/>
                <w:webHidden/>
                <w:lang w:val="en-GB"/>
              </w:rPr>
              <w:instrText xml:space="preserve"> PAGEREF _Toc219995094 \h </w:instrText>
            </w:r>
            <w:r w:rsidR="005933F6" w:rsidRPr="005933F6">
              <w:rPr>
                <w:noProof/>
                <w:webHidden/>
                <w:lang w:val="en-GB"/>
              </w:rPr>
            </w:r>
            <w:r w:rsidR="005933F6" w:rsidRPr="005933F6">
              <w:rPr>
                <w:noProof/>
                <w:webHidden/>
                <w:lang w:val="en-GB"/>
              </w:rPr>
              <w:fldChar w:fldCharType="separate"/>
            </w:r>
            <w:r w:rsidR="005933F6" w:rsidRPr="005933F6">
              <w:rPr>
                <w:noProof/>
                <w:webHidden/>
                <w:lang w:val="en-GB"/>
              </w:rPr>
              <w:t>14</w:t>
            </w:r>
            <w:r w:rsidR="005933F6" w:rsidRPr="005933F6">
              <w:rPr>
                <w:noProof/>
                <w:webHidden/>
                <w:lang w:val="en-GB"/>
              </w:rPr>
              <w:fldChar w:fldCharType="end"/>
            </w:r>
          </w:hyperlink>
        </w:p>
        <w:p w14:paraId="578502ED" w14:textId="08606DEE" w:rsidR="005933F6" w:rsidRPr="005933F6" w:rsidRDefault="00CA34A1">
          <w:pPr>
            <w:pStyle w:val="11"/>
            <w:tabs>
              <w:tab w:val="left" w:pos="480"/>
              <w:tab w:val="right" w:leader="dot" w:pos="9016"/>
            </w:tabs>
            <w:rPr>
              <w:rFonts w:eastAsiaTheme="minorEastAsia"/>
              <w:noProof/>
              <w:lang w:val="en-GB"/>
            </w:rPr>
          </w:pPr>
          <w:hyperlink w:anchor="_Toc219995095" w:history="1">
            <w:r w:rsidR="005933F6" w:rsidRPr="005933F6">
              <w:rPr>
                <w:rStyle w:val="af4"/>
                <w:noProof/>
                <w:lang w:val="en-GB"/>
              </w:rPr>
              <w:t>5.</w:t>
            </w:r>
            <w:r w:rsidR="005933F6" w:rsidRPr="005933F6">
              <w:rPr>
                <w:rFonts w:eastAsiaTheme="minorEastAsia"/>
                <w:noProof/>
                <w:lang w:val="en-GB"/>
              </w:rPr>
              <w:tab/>
            </w:r>
            <w:r w:rsidR="00F56D31">
              <w:rPr>
                <w:rStyle w:val="af4"/>
                <w:noProof/>
                <w:lang w:val="bg-BG"/>
              </w:rPr>
              <w:t>Дигитални подобрения</w:t>
            </w:r>
            <w:r w:rsidR="005933F6" w:rsidRPr="005933F6">
              <w:rPr>
                <w:noProof/>
                <w:webHidden/>
                <w:lang w:val="en-GB"/>
              </w:rPr>
              <w:tab/>
            </w:r>
            <w:r w:rsidR="005933F6" w:rsidRPr="005933F6">
              <w:rPr>
                <w:noProof/>
                <w:webHidden/>
                <w:lang w:val="en-GB"/>
              </w:rPr>
              <w:fldChar w:fldCharType="begin"/>
            </w:r>
            <w:r w:rsidR="005933F6" w:rsidRPr="005933F6">
              <w:rPr>
                <w:noProof/>
                <w:webHidden/>
                <w:lang w:val="en-GB"/>
              </w:rPr>
              <w:instrText xml:space="preserve"> PAGEREF _Toc219995095 \h </w:instrText>
            </w:r>
            <w:r w:rsidR="005933F6" w:rsidRPr="005933F6">
              <w:rPr>
                <w:noProof/>
                <w:webHidden/>
                <w:lang w:val="en-GB"/>
              </w:rPr>
            </w:r>
            <w:r w:rsidR="005933F6" w:rsidRPr="005933F6">
              <w:rPr>
                <w:noProof/>
                <w:webHidden/>
                <w:lang w:val="en-GB"/>
              </w:rPr>
              <w:fldChar w:fldCharType="separate"/>
            </w:r>
            <w:r w:rsidR="005933F6" w:rsidRPr="005933F6">
              <w:rPr>
                <w:noProof/>
                <w:webHidden/>
                <w:lang w:val="en-GB"/>
              </w:rPr>
              <w:t>18</w:t>
            </w:r>
            <w:r w:rsidR="005933F6" w:rsidRPr="005933F6">
              <w:rPr>
                <w:noProof/>
                <w:webHidden/>
                <w:lang w:val="en-GB"/>
              </w:rPr>
              <w:fldChar w:fldCharType="end"/>
            </w:r>
          </w:hyperlink>
        </w:p>
        <w:p w14:paraId="24CE34DC" w14:textId="3A6D70D0" w:rsidR="005933F6" w:rsidRPr="005933F6" w:rsidRDefault="00CA34A1">
          <w:pPr>
            <w:pStyle w:val="11"/>
            <w:tabs>
              <w:tab w:val="left" w:pos="480"/>
              <w:tab w:val="right" w:leader="dot" w:pos="9016"/>
            </w:tabs>
            <w:rPr>
              <w:rFonts w:eastAsiaTheme="minorEastAsia"/>
              <w:noProof/>
              <w:lang w:val="en-GB"/>
            </w:rPr>
          </w:pPr>
          <w:hyperlink w:anchor="_Toc219995096" w:history="1">
            <w:r w:rsidR="005933F6" w:rsidRPr="005933F6">
              <w:rPr>
                <w:rStyle w:val="af4"/>
                <w:noProof/>
                <w:lang w:val="en-GB"/>
              </w:rPr>
              <w:t>6.</w:t>
            </w:r>
            <w:r w:rsidR="005933F6" w:rsidRPr="005933F6">
              <w:rPr>
                <w:rFonts w:eastAsiaTheme="minorEastAsia"/>
                <w:noProof/>
                <w:lang w:val="en-GB"/>
              </w:rPr>
              <w:tab/>
            </w:r>
            <w:r w:rsidR="00F56D31">
              <w:rPr>
                <w:rStyle w:val="af4"/>
                <w:noProof/>
                <w:lang w:val="bg-BG"/>
              </w:rPr>
              <w:t>Включени експонати</w:t>
            </w:r>
            <w:r w:rsidR="005933F6" w:rsidRPr="005933F6">
              <w:rPr>
                <w:noProof/>
                <w:webHidden/>
                <w:lang w:val="en-GB"/>
              </w:rPr>
              <w:tab/>
            </w:r>
            <w:r w:rsidR="005933F6" w:rsidRPr="005933F6">
              <w:rPr>
                <w:noProof/>
                <w:webHidden/>
                <w:lang w:val="en-GB"/>
              </w:rPr>
              <w:fldChar w:fldCharType="begin"/>
            </w:r>
            <w:r w:rsidR="005933F6" w:rsidRPr="005933F6">
              <w:rPr>
                <w:noProof/>
                <w:webHidden/>
                <w:lang w:val="en-GB"/>
              </w:rPr>
              <w:instrText xml:space="preserve"> PAGEREF _Toc219995096 \h </w:instrText>
            </w:r>
            <w:r w:rsidR="005933F6" w:rsidRPr="005933F6">
              <w:rPr>
                <w:noProof/>
                <w:webHidden/>
                <w:lang w:val="en-GB"/>
              </w:rPr>
            </w:r>
            <w:r w:rsidR="005933F6" w:rsidRPr="005933F6">
              <w:rPr>
                <w:noProof/>
                <w:webHidden/>
                <w:lang w:val="en-GB"/>
              </w:rPr>
              <w:fldChar w:fldCharType="separate"/>
            </w:r>
            <w:r w:rsidR="005933F6" w:rsidRPr="005933F6">
              <w:rPr>
                <w:noProof/>
                <w:webHidden/>
                <w:lang w:val="en-GB"/>
              </w:rPr>
              <w:t>21</w:t>
            </w:r>
            <w:r w:rsidR="005933F6" w:rsidRPr="005933F6">
              <w:rPr>
                <w:noProof/>
                <w:webHidden/>
                <w:lang w:val="en-GB"/>
              </w:rPr>
              <w:fldChar w:fldCharType="end"/>
            </w:r>
          </w:hyperlink>
        </w:p>
        <w:p w14:paraId="1DEE4A98" w14:textId="1FB1418D" w:rsidR="005933F6" w:rsidRPr="005933F6" w:rsidRDefault="005933F6">
          <w:pPr>
            <w:rPr>
              <w:lang w:val="en-GB"/>
            </w:rPr>
          </w:pPr>
          <w:r w:rsidRPr="005933F6">
            <w:rPr>
              <w:b/>
              <w:bCs/>
              <w:noProof/>
              <w:lang w:val="en-GB"/>
            </w:rPr>
            <w:fldChar w:fldCharType="end"/>
          </w:r>
        </w:p>
      </w:sdtContent>
    </w:sdt>
    <w:p w14:paraId="760639ED" w14:textId="2D34D4EA" w:rsidR="00975AC0" w:rsidRPr="005933F6" w:rsidRDefault="00975AC0">
      <w:pPr>
        <w:rPr>
          <w:lang w:val="en-GB"/>
        </w:rPr>
      </w:pPr>
    </w:p>
    <w:p w14:paraId="4FF2A64E" w14:textId="77777777" w:rsidR="00975AC0" w:rsidRPr="005933F6" w:rsidRDefault="00975AC0" w:rsidP="00975AC0">
      <w:pPr>
        <w:rPr>
          <w:lang w:val="en-GB"/>
        </w:rPr>
      </w:pPr>
    </w:p>
    <w:p w14:paraId="5DDC2D60" w14:textId="77777777" w:rsidR="00975AC0" w:rsidRPr="005933F6" w:rsidRDefault="00975AC0" w:rsidP="00975AC0">
      <w:pPr>
        <w:rPr>
          <w:lang w:val="en-GB"/>
        </w:rPr>
      </w:pPr>
    </w:p>
    <w:p w14:paraId="594F98B5" w14:textId="08D16CF3" w:rsidR="004C684D" w:rsidRPr="005933F6" w:rsidRDefault="004C684D" w:rsidP="004C684D">
      <w:pPr>
        <w:rPr>
          <w:lang w:val="en-GB"/>
        </w:rPr>
      </w:pPr>
    </w:p>
    <w:p w14:paraId="7B55825A" w14:textId="77777777" w:rsidR="00F431BE" w:rsidRPr="005933F6" w:rsidRDefault="00F431BE" w:rsidP="004C684D">
      <w:pPr>
        <w:rPr>
          <w:lang w:val="en-GB"/>
        </w:rPr>
        <w:sectPr w:rsidR="00F431BE" w:rsidRPr="005933F6" w:rsidSect="00975AC0">
          <w:footerReference w:type="default" r:id="rId8"/>
          <w:headerReference w:type="first" r:id="rId9"/>
          <w:footerReference w:type="first" r:id="rId10"/>
          <w:pgSz w:w="11906" w:h="16838" w:code="9"/>
          <w:pgMar w:top="1440" w:right="1440" w:bottom="1440" w:left="1440" w:header="720" w:footer="720" w:gutter="0"/>
          <w:cols w:space="720"/>
          <w:titlePg/>
          <w:docGrid w:linePitch="360"/>
        </w:sectPr>
      </w:pPr>
    </w:p>
    <w:p w14:paraId="2E853BE1" w14:textId="6246B937" w:rsidR="00F431BE" w:rsidRPr="00127389" w:rsidRDefault="00F56D31" w:rsidP="00C432C4">
      <w:pPr>
        <w:pStyle w:val="1"/>
        <w:numPr>
          <w:ilvl w:val="0"/>
          <w:numId w:val="1"/>
        </w:numPr>
        <w:rPr>
          <w:lang w:val="bg-BG"/>
        </w:rPr>
      </w:pPr>
      <w:bookmarkStart w:id="1" w:name="_Toc219893718"/>
      <w:bookmarkStart w:id="2" w:name="_Toc219995091"/>
      <w:r w:rsidRPr="00127389">
        <w:rPr>
          <w:lang w:val="bg-BG"/>
        </w:rPr>
        <w:lastRenderedPageBreak/>
        <w:t>Мобилност/Физически достъп</w:t>
      </w:r>
      <w:bookmarkEnd w:id="1"/>
      <w:bookmarkEnd w:id="2"/>
    </w:p>
    <w:tbl>
      <w:tblPr>
        <w:tblStyle w:val="12"/>
        <w:tblW w:w="15451" w:type="dxa"/>
        <w:tblInd w:w="-714" w:type="dxa"/>
        <w:tblLook w:val="04A0" w:firstRow="1" w:lastRow="0" w:firstColumn="1" w:lastColumn="0" w:noHBand="0" w:noVBand="1"/>
      </w:tblPr>
      <w:tblGrid>
        <w:gridCol w:w="1068"/>
        <w:gridCol w:w="3826"/>
        <w:gridCol w:w="1841"/>
        <w:gridCol w:w="3217"/>
        <w:gridCol w:w="2189"/>
        <w:gridCol w:w="3310"/>
      </w:tblGrid>
      <w:tr w:rsidR="00F431BE" w:rsidRPr="00BB5D48" w14:paraId="0C0F539D" w14:textId="77777777" w:rsidTr="003842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8" w:type="dxa"/>
            <w:vAlign w:val="center"/>
            <w:hideMark/>
          </w:tcPr>
          <w:p w14:paraId="4856FF14" w14:textId="630F3AD4" w:rsidR="00F431BE" w:rsidRPr="00127389" w:rsidRDefault="00F56D31" w:rsidP="00A3701E">
            <w:pPr>
              <w:spacing w:after="160" w:line="278" w:lineRule="auto"/>
              <w:jc w:val="left"/>
              <w:rPr>
                <w:sz w:val="20"/>
                <w:szCs w:val="22"/>
                <w:lang w:val="bg-BG"/>
              </w:rPr>
            </w:pPr>
            <w:r w:rsidRPr="00127389">
              <w:rPr>
                <w:sz w:val="20"/>
                <w:szCs w:val="22"/>
                <w:lang w:val="bg-BG"/>
              </w:rPr>
              <w:t xml:space="preserve">Вид </w:t>
            </w:r>
          </w:p>
        </w:tc>
        <w:tc>
          <w:tcPr>
            <w:tcW w:w="3826" w:type="dxa"/>
            <w:vAlign w:val="center"/>
            <w:hideMark/>
          </w:tcPr>
          <w:p w14:paraId="4C848206" w14:textId="1E97F136" w:rsidR="00F431BE" w:rsidRPr="00127389" w:rsidRDefault="00F56D31"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2"/>
                <w:lang w:val="bg-BG"/>
              </w:rPr>
            </w:pPr>
            <w:r w:rsidRPr="00127389">
              <w:rPr>
                <w:sz w:val="20"/>
                <w:szCs w:val="22"/>
                <w:lang w:val="bg-BG"/>
              </w:rPr>
              <w:t>Решение и описание (Преодоляна бариера</w:t>
            </w:r>
            <w:r w:rsidR="00F431BE" w:rsidRPr="00127389">
              <w:rPr>
                <w:sz w:val="20"/>
                <w:szCs w:val="22"/>
                <w:lang w:val="bg-BG"/>
              </w:rPr>
              <w:t>)</w:t>
            </w:r>
          </w:p>
        </w:tc>
        <w:tc>
          <w:tcPr>
            <w:tcW w:w="1841" w:type="dxa"/>
            <w:vAlign w:val="center"/>
            <w:hideMark/>
          </w:tcPr>
          <w:p w14:paraId="127CFF44" w14:textId="0A73EE6A" w:rsidR="00F431BE" w:rsidRPr="00127389" w:rsidRDefault="00F56D31"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lang w:val="bg-BG"/>
              </w:rPr>
            </w:pPr>
            <w:r w:rsidRPr="00127389">
              <w:rPr>
                <w:sz w:val="20"/>
                <w:szCs w:val="22"/>
                <w:lang w:val="bg-BG"/>
              </w:rPr>
              <w:t>Трудност при изпълнението</w:t>
            </w:r>
          </w:p>
        </w:tc>
        <w:tc>
          <w:tcPr>
            <w:tcW w:w="3217" w:type="dxa"/>
            <w:vAlign w:val="center"/>
            <w:hideMark/>
          </w:tcPr>
          <w:p w14:paraId="60599A6F" w14:textId="44F8FD89" w:rsidR="00F431BE" w:rsidRPr="00127389" w:rsidRDefault="00F56D31"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lang w:val="bg-BG"/>
              </w:rPr>
            </w:pPr>
            <w:r w:rsidRPr="00127389">
              <w:rPr>
                <w:sz w:val="20"/>
                <w:szCs w:val="22"/>
                <w:lang w:val="bg-BG"/>
              </w:rPr>
              <w:t>Пречки/Бариери пред изпълнението</w:t>
            </w:r>
          </w:p>
        </w:tc>
        <w:tc>
          <w:tcPr>
            <w:tcW w:w="2189" w:type="dxa"/>
            <w:vAlign w:val="center"/>
            <w:hideMark/>
          </w:tcPr>
          <w:p w14:paraId="68868025" w14:textId="21248A5E" w:rsidR="00F431BE" w:rsidRPr="00127389" w:rsidRDefault="00F56D31"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lang w:val="bg-BG"/>
              </w:rPr>
            </w:pPr>
            <w:r w:rsidRPr="00127389">
              <w:rPr>
                <w:sz w:val="20"/>
                <w:szCs w:val="22"/>
                <w:lang w:val="bg-BG"/>
              </w:rPr>
              <w:t>Цена (Оценка</w:t>
            </w:r>
            <w:r w:rsidR="00F431BE" w:rsidRPr="00127389">
              <w:rPr>
                <w:sz w:val="20"/>
                <w:szCs w:val="22"/>
                <w:lang w:val="bg-BG"/>
              </w:rPr>
              <w:t>)</w:t>
            </w:r>
          </w:p>
        </w:tc>
        <w:tc>
          <w:tcPr>
            <w:tcW w:w="3310" w:type="dxa"/>
            <w:vAlign w:val="center"/>
            <w:hideMark/>
          </w:tcPr>
          <w:p w14:paraId="0AEEF3E5" w14:textId="757B3857" w:rsidR="00F431BE" w:rsidRPr="00127389" w:rsidRDefault="00F56D31"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lang w:val="bg-BG"/>
              </w:rPr>
            </w:pPr>
            <w:r w:rsidRPr="00127389">
              <w:rPr>
                <w:sz w:val="20"/>
                <w:szCs w:val="22"/>
                <w:lang w:val="bg-BG"/>
              </w:rPr>
              <w:t>Регулаторни/Исторически Проблеми със запазването</w:t>
            </w:r>
          </w:p>
        </w:tc>
      </w:tr>
      <w:tr w:rsidR="00F431BE" w:rsidRPr="00BB5D48" w14:paraId="5C88C148"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43076316" w14:textId="21162430" w:rsidR="00F431BE" w:rsidRPr="00127389" w:rsidRDefault="00F56D31" w:rsidP="00A3701E">
            <w:pPr>
              <w:spacing w:after="160" w:line="278" w:lineRule="auto"/>
              <w:rPr>
                <w:sz w:val="20"/>
                <w:szCs w:val="20"/>
                <w:lang w:val="bg-BG"/>
              </w:rPr>
            </w:pPr>
            <w:r w:rsidRPr="00127389">
              <w:rPr>
                <w:sz w:val="20"/>
                <w:szCs w:val="20"/>
                <w:lang w:val="bg-BG"/>
              </w:rPr>
              <w:t>Бърза печалба</w:t>
            </w:r>
          </w:p>
        </w:tc>
        <w:tc>
          <w:tcPr>
            <w:tcW w:w="3826" w:type="dxa"/>
            <w:hideMark/>
          </w:tcPr>
          <w:p w14:paraId="0D710D8D" w14:textId="1C480499" w:rsidR="00F431BE" w:rsidRPr="00127389" w:rsidRDefault="00127389"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127389">
              <w:rPr>
                <w:b/>
                <w:bCs/>
                <w:sz w:val="20"/>
                <w:szCs w:val="22"/>
                <w:lang w:val="bg-BG"/>
              </w:rPr>
              <w:t xml:space="preserve">Преносими или прагови рампи за преодоляване на малки стъпала: </w:t>
            </w:r>
            <w:r w:rsidRPr="00127389">
              <w:rPr>
                <w:sz w:val="20"/>
                <w:szCs w:val="22"/>
                <w:lang w:val="bg-BG"/>
              </w:rPr>
              <w:t>Временни леки рампи, поставени върху единични стъпала или прагове, за да се осигури достъп на инвалидни колички до входовете. Предотвратява бариерата от стъпала/прагове, блокиращи потребителите на инвалидни колички</w:t>
            </w:r>
            <w:r w:rsidR="00F431BE" w:rsidRPr="00127389">
              <w:rPr>
                <w:sz w:val="20"/>
                <w:szCs w:val="22"/>
                <w:lang w:val="bg-BG"/>
              </w:rPr>
              <w:t>.</w:t>
            </w:r>
          </w:p>
        </w:tc>
        <w:tc>
          <w:tcPr>
            <w:tcW w:w="1841" w:type="dxa"/>
            <w:hideMark/>
          </w:tcPr>
          <w:p w14:paraId="4521836F" w14:textId="049AE106" w:rsidR="00F431BE" w:rsidRPr="00127389" w:rsidRDefault="00E651C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E651C4">
              <w:rPr>
                <w:sz w:val="20"/>
                <w:szCs w:val="22"/>
                <w:lang w:val="bg-BG"/>
              </w:rPr>
              <w:t>Лесно – просто закупете или изградете и разположете, ако е необходимо</w:t>
            </w:r>
            <w:r w:rsidR="00F431BE" w:rsidRPr="00127389">
              <w:rPr>
                <w:sz w:val="20"/>
                <w:szCs w:val="22"/>
                <w:lang w:val="bg-BG"/>
              </w:rPr>
              <w:t>.</w:t>
            </w:r>
          </w:p>
        </w:tc>
        <w:tc>
          <w:tcPr>
            <w:tcW w:w="3217" w:type="dxa"/>
            <w:hideMark/>
          </w:tcPr>
          <w:p w14:paraId="31BC0F6B" w14:textId="169552E7" w:rsidR="00F431BE" w:rsidRPr="00127389" w:rsidRDefault="00E651C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E651C4">
              <w:rPr>
                <w:sz w:val="20"/>
                <w:szCs w:val="22"/>
                <w:lang w:val="bg-BG"/>
              </w:rPr>
              <w:t>Лесно – просто закупете или изградете и разположете, ако е необходимо</w:t>
            </w:r>
            <w:r w:rsidR="00F431BE" w:rsidRPr="00127389">
              <w:rPr>
                <w:sz w:val="20"/>
                <w:szCs w:val="22"/>
                <w:lang w:val="bg-BG"/>
              </w:rPr>
              <w:t xml:space="preserve">). </w:t>
            </w:r>
            <w:r w:rsidRPr="00E651C4">
              <w:rPr>
                <w:sz w:val="20"/>
                <w:szCs w:val="22"/>
                <w:lang w:val="bg-BG"/>
              </w:rPr>
              <w:t>Незначителните разходи все още могат да бъдат проблем при много ограничени бюджети</w:t>
            </w:r>
            <w:r w:rsidR="00F431BE" w:rsidRPr="00127389">
              <w:rPr>
                <w:sz w:val="20"/>
                <w:szCs w:val="22"/>
                <w:lang w:val="bg-BG"/>
              </w:rPr>
              <w:t>.</w:t>
            </w:r>
          </w:p>
        </w:tc>
        <w:tc>
          <w:tcPr>
            <w:tcW w:w="2189" w:type="dxa"/>
            <w:hideMark/>
          </w:tcPr>
          <w:p w14:paraId="16A84A66" w14:textId="0EC59A05" w:rsidR="00F431BE" w:rsidRPr="00127389" w:rsidRDefault="00E651C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E651C4">
              <w:rPr>
                <w:sz w:val="20"/>
                <w:szCs w:val="22"/>
                <w:lang w:val="bg-BG"/>
              </w:rPr>
              <w:t>Няколкостотин евро за стандартна преносима рампа (приблизително 100–400 евро</w:t>
            </w:r>
            <w:r w:rsidR="00F431BE" w:rsidRPr="00127389">
              <w:rPr>
                <w:sz w:val="20"/>
                <w:szCs w:val="22"/>
                <w:lang w:val="bg-BG"/>
              </w:rPr>
              <w:t>).</w:t>
            </w:r>
          </w:p>
        </w:tc>
        <w:tc>
          <w:tcPr>
            <w:tcW w:w="3310" w:type="dxa"/>
            <w:hideMark/>
          </w:tcPr>
          <w:p w14:paraId="513AEC51" w14:textId="47232AF1" w:rsidR="00F431BE" w:rsidRPr="00127389" w:rsidRDefault="00E651C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E651C4">
              <w:rPr>
                <w:sz w:val="20"/>
                <w:szCs w:val="22"/>
                <w:lang w:val="bg-BG"/>
              </w:rPr>
              <w:t>Няма трайна промяна, така че обикновено не е необходимо одобрение за културно наследство. Уверете се, че не нарушава пътищата за евакуация при пожар</w:t>
            </w:r>
            <w:r w:rsidR="00F431BE" w:rsidRPr="00127389">
              <w:rPr>
                <w:sz w:val="20"/>
                <w:szCs w:val="22"/>
                <w:lang w:val="bg-BG"/>
              </w:rPr>
              <w:t>.</w:t>
            </w:r>
          </w:p>
        </w:tc>
      </w:tr>
      <w:tr w:rsidR="00F56D31" w:rsidRPr="00BB5D48" w14:paraId="07E0A2C2"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056BC98A" w14:textId="26B09FD0" w:rsidR="00F56D31" w:rsidRPr="00127389" w:rsidRDefault="00F56D31" w:rsidP="00F56D31">
            <w:pPr>
              <w:spacing w:after="160" w:line="278" w:lineRule="auto"/>
              <w:rPr>
                <w:sz w:val="20"/>
                <w:szCs w:val="20"/>
                <w:lang w:val="bg-BG"/>
              </w:rPr>
            </w:pPr>
            <w:r w:rsidRPr="00127389">
              <w:rPr>
                <w:sz w:val="20"/>
                <w:szCs w:val="20"/>
                <w:lang w:val="bg-BG"/>
              </w:rPr>
              <w:t>Бърза печалба</w:t>
            </w:r>
          </w:p>
        </w:tc>
        <w:tc>
          <w:tcPr>
            <w:tcW w:w="3826" w:type="dxa"/>
            <w:hideMark/>
          </w:tcPr>
          <w:p w14:paraId="131F7992" w14:textId="7DA96121" w:rsidR="00F56D31" w:rsidRPr="00127389" w:rsidRDefault="00127389"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127389">
              <w:rPr>
                <w:b/>
                <w:bCs/>
                <w:sz w:val="20"/>
                <w:szCs w:val="22"/>
                <w:lang w:val="bg-BG"/>
              </w:rPr>
              <w:t xml:space="preserve">Пренареждане на мебели и дисплеи за свободни пътеки: </w:t>
            </w:r>
            <w:r w:rsidRPr="00127389">
              <w:rPr>
                <w:sz w:val="20"/>
                <w:szCs w:val="22"/>
                <w:lang w:val="bg-BG"/>
              </w:rPr>
              <w:t>Преместване или премахване на препятствия (мебели, стойки), за да се разширят маршрутите и да се позволи маневриране с инвалидни колички. Предотвратява бариерите на тесни проходи и тесни пространства</w:t>
            </w:r>
            <w:r w:rsidR="00F56D31" w:rsidRPr="00127389">
              <w:rPr>
                <w:sz w:val="20"/>
                <w:szCs w:val="22"/>
                <w:lang w:val="bg-BG"/>
              </w:rPr>
              <w:t>.</w:t>
            </w:r>
          </w:p>
        </w:tc>
        <w:tc>
          <w:tcPr>
            <w:tcW w:w="1841" w:type="dxa"/>
            <w:hideMark/>
          </w:tcPr>
          <w:p w14:paraId="39877FA0" w14:textId="0F930374" w:rsidR="00F56D31" w:rsidRPr="00127389" w:rsidRDefault="00481426" w:rsidP="00F56D3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481426">
              <w:rPr>
                <w:sz w:val="20"/>
                <w:szCs w:val="22"/>
                <w:lang w:val="bg-BG"/>
              </w:rPr>
              <w:t>Лесно – изисква усилия от персонала, без строителств</w:t>
            </w:r>
            <w:r>
              <w:rPr>
                <w:sz w:val="20"/>
                <w:szCs w:val="22"/>
                <w:lang w:val="bg-BG"/>
              </w:rPr>
              <w:t>о</w:t>
            </w:r>
            <w:r w:rsidR="00F56D31" w:rsidRPr="00127389">
              <w:rPr>
                <w:sz w:val="20"/>
                <w:szCs w:val="22"/>
                <w:lang w:val="bg-BG"/>
              </w:rPr>
              <w:t>.</w:t>
            </w:r>
          </w:p>
        </w:tc>
        <w:tc>
          <w:tcPr>
            <w:tcW w:w="3217" w:type="dxa"/>
            <w:hideMark/>
          </w:tcPr>
          <w:p w14:paraId="1E37EFB3" w14:textId="1E777830" w:rsidR="00F56D31" w:rsidRPr="00127389" w:rsidRDefault="00481426"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481426">
              <w:rPr>
                <w:sz w:val="20"/>
                <w:szCs w:val="22"/>
                <w:lang w:val="bg-BG"/>
              </w:rPr>
              <w:t>Може да изисква място за съхранение на премахнатите предмети; необходимо е да се запази естетиката и функционалността след пренареждане</w:t>
            </w:r>
            <w:r w:rsidR="00F56D31" w:rsidRPr="00127389">
              <w:rPr>
                <w:sz w:val="20"/>
                <w:szCs w:val="22"/>
                <w:lang w:val="bg-BG"/>
              </w:rPr>
              <w:t>.</w:t>
            </w:r>
          </w:p>
        </w:tc>
        <w:tc>
          <w:tcPr>
            <w:tcW w:w="2189" w:type="dxa"/>
            <w:hideMark/>
          </w:tcPr>
          <w:p w14:paraId="62F35FF2" w14:textId="4116C5C1" w:rsidR="00F56D31" w:rsidRPr="00127389" w:rsidRDefault="00481426" w:rsidP="00F56D3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481426">
              <w:rPr>
                <w:sz w:val="20"/>
                <w:szCs w:val="22"/>
                <w:lang w:val="bg-BG"/>
              </w:rPr>
              <w:t>Без преки разходи (само време на персонала</w:t>
            </w:r>
            <w:r w:rsidR="00F56D31" w:rsidRPr="00127389">
              <w:rPr>
                <w:sz w:val="20"/>
                <w:szCs w:val="22"/>
                <w:lang w:val="bg-BG"/>
              </w:rPr>
              <w:t>).</w:t>
            </w:r>
          </w:p>
        </w:tc>
        <w:tc>
          <w:tcPr>
            <w:tcW w:w="3310" w:type="dxa"/>
            <w:hideMark/>
          </w:tcPr>
          <w:p w14:paraId="2DB4B06A" w14:textId="08EB138C" w:rsidR="00F56D31" w:rsidRPr="00127389" w:rsidRDefault="00481426"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481426">
              <w:rPr>
                <w:sz w:val="20"/>
                <w:szCs w:val="22"/>
                <w:lang w:val="bg-BG"/>
              </w:rPr>
              <w:t>Без регулаторни проблеми – неинвазивна промяна</w:t>
            </w:r>
            <w:r w:rsidR="00F56D31" w:rsidRPr="00127389">
              <w:rPr>
                <w:sz w:val="20"/>
                <w:szCs w:val="22"/>
                <w:lang w:val="bg-BG"/>
              </w:rPr>
              <w:t>.</w:t>
            </w:r>
          </w:p>
        </w:tc>
      </w:tr>
      <w:tr w:rsidR="00F56D31" w:rsidRPr="00BB5D48" w14:paraId="3A37518D"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4FD0B48F" w14:textId="662D9406" w:rsidR="00F56D31" w:rsidRPr="00127389" w:rsidRDefault="00F56D31" w:rsidP="00F56D31">
            <w:pPr>
              <w:spacing w:after="160" w:line="278" w:lineRule="auto"/>
              <w:rPr>
                <w:sz w:val="20"/>
                <w:szCs w:val="20"/>
                <w:lang w:val="bg-BG"/>
              </w:rPr>
            </w:pPr>
            <w:r w:rsidRPr="00127389">
              <w:rPr>
                <w:sz w:val="20"/>
                <w:szCs w:val="20"/>
                <w:lang w:val="bg-BG"/>
              </w:rPr>
              <w:t>Бърза печалба</w:t>
            </w:r>
          </w:p>
        </w:tc>
        <w:tc>
          <w:tcPr>
            <w:tcW w:w="3826" w:type="dxa"/>
            <w:hideMark/>
          </w:tcPr>
          <w:p w14:paraId="14ABA1C0" w14:textId="392BCEF2" w:rsidR="00F56D31" w:rsidRPr="00127389" w:rsidRDefault="00127389"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127389">
              <w:rPr>
                <w:b/>
                <w:bCs/>
                <w:sz w:val="20"/>
                <w:szCs w:val="22"/>
                <w:lang w:val="bg-BG"/>
              </w:rPr>
              <w:t xml:space="preserve">Добавяне на временни дървени рампи по време на работно време: </w:t>
            </w:r>
            <w:r w:rsidRPr="00127389">
              <w:rPr>
                <w:sz w:val="20"/>
                <w:szCs w:val="22"/>
                <w:lang w:val="bg-BG"/>
              </w:rPr>
              <w:t>Използвайте дървени рампи по поръчка върху исторически стъпала, които могат да бъдат поставени, когато обектът е отворен, и премахнати след това</w:t>
            </w:r>
            <w:r w:rsidR="00F56D31" w:rsidRPr="00127389">
              <w:rPr>
                <w:sz w:val="20"/>
                <w:szCs w:val="22"/>
                <w:lang w:val="bg-BG"/>
              </w:rPr>
              <w:t>.</w:t>
            </w:r>
            <w:r w:rsidRPr="00127389">
              <w:rPr>
                <w:lang w:val="bg-BG"/>
              </w:rPr>
              <w:t xml:space="preserve"> </w:t>
            </w:r>
            <w:r w:rsidRPr="00127389">
              <w:rPr>
                <w:sz w:val="20"/>
                <w:szCs w:val="22"/>
                <w:lang w:val="bg-BG"/>
              </w:rPr>
              <w:t>Предотвратява стъпаловидни входове, като същевременно запазва оригиналните стъпала извън работно време</w:t>
            </w:r>
            <w:r>
              <w:rPr>
                <w:sz w:val="20"/>
                <w:szCs w:val="22"/>
                <w:lang w:val="bg-BG"/>
              </w:rPr>
              <w:t>.</w:t>
            </w:r>
          </w:p>
        </w:tc>
        <w:tc>
          <w:tcPr>
            <w:tcW w:w="1841" w:type="dxa"/>
            <w:hideMark/>
          </w:tcPr>
          <w:p w14:paraId="17690763" w14:textId="6F55456F" w:rsidR="00F56D31" w:rsidRPr="00127389" w:rsidRDefault="009C4337" w:rsidP="00F56D3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9C4337">
              <w:rPr>
                <w:sz w:val="20"/>
                <w:szCs w:val="22"/>
                <w:lang w:val="bg-BG"/>
              </w:rPr>
              <w:t>Умерено – изисква изработването на здрава рампа, която да пасва на стъпалата; персоналът трябва да я разгръща ежедневно</w:t>
            </w:r>
            <w:r>
              <w:rPr>
                <w:sz w:val="20"/>
                <w:szCs w:val="22"/>
                <w:lang w:val="bg-BG"/>
              </w:rPr>
              <w:t>.</w:t>
            </w:r>
          </w:p>
        </w:tc>
        <w:tc>
          <w:tcPr>
            <w:tcW w:w="3217" w:type="dxa"/>
            <w:hideMark/>
          </w:tcPr>
          <w:p w14:paraId="334D2321" w14:textId="3FF21AAE" w:rsidR="00F56D31" w:rsidRPr="00127389" w:rsidRDefault="009C4337"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9C4337">
              <w:rPr>
                <w:sz w:val="20"/>
                <w:szCs w:val="22"/>
                <w:lang w:val="bg-BG"/>
              </w:rPr>
              <w:t>Място за съхранение на рампата, когато не се използва; осигуряване на стабилност и товароносимост на рампата; необходимост от убеждаване на властите в нейната обратимост</w:t>
            </w:r>
            <w:r w:rsidR="00F56D31" w:rsidRPr="00127389">
              <w:rPr>
                <w:sz w:val="20"/>
                <w:szCs w:val="22"/>
                <w:lang w:val="bg-BG"/>
              </w:rPr>
              <w:t>.</w:t>
            </w:r>
          </w:p>
        </w:tc>
        <w:tc>
          <w:tcPr>
            <w:tcW w:w="2189" w:type="dxa"/>
            <w:hideMark/>
          </w:tcPr>
          <w:p w14:paraId="31496B60" w14:textId="1A29F625" w:rsidR="00F56D31" w:rsidRPr="00127389" w:rsidRDefault="009C4337" w:rsidP="00F56D3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9C4337">
              <w:rPr>
                <w:sz w:val="20"/>
                <w:szCs w:val="22"/>
                <w:lang w:val="bg-BG"/>
              </w:rPr>
              <w:t>Материали и труд за изграждане на персонализирана рампа – от порядъка на няколкостотин евро, в зависимост от размера</w:t>
            </w:r>
            <w:r w:rsidR="00F56D31" w:rsidRPr="00127389">
              <w:rPr>
                <w:sz w:val="20"/>
                <w:szCs w:val="22"/>
                <w:lang w:val="bg-BG"/>
              </w:rPr>
              <w:t>.</w:t>
            </w:r>
          </w:p>
        </w:tc>
        <w:tc>
          <w:tcPr>
            <w:tcW w:w="3310" w:type="dxa"/>
            <w:hideMark/>
          </w:tcPr>
          <w:p w14:paraId="68A9192A" w14:textId="095AAC3E" w:rsidR="00F56D31" w:rsidRPr="00127389" w:rsidRDefault="00F56FCE"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F56FCE">
              <w:rPr>
                <w:sz w:val="20"/>
                <w:szCs w:val="22"/>
                <w:lang w:val="bg-BG"/>
              </w:rPr>
              <w:t>Тъй като е подвижен и не променя трайно структурата, въздействието върху наследството е минимално</w:t>
            </w:r>
            <w:r>
              <w:rPr>
                <w:sz w:val="20"/>
                <w:szCs w:val="22"/>
                <w:lang w:val="bg-BG"/>
              </w:rPr>
              <w:t xml:space="preserve">. </w:t>
            </w:r>
          </w:p>
        </w:tc>
      </w:tr>
      <w:tr w:rsidR="00F56D31" w:rsidRPr="00BB5D48" w14:paraId="0F9E1455"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77405A46" w14:textId="49599A4B" w:rsidR="00F56D31" w:rsidRPr="00127389" w:rsidRDefault="00F56D31" w:rsidP="00F56D31">
            <w:pPr>
              <w:spacing w:after="160" w:line="278" w:lineRule="auto"/>
              <w:rPr>
                <w:sz w:val="20"/>
                <w:szCs w:val="20"/>
                <w:lang w:val="bg-BG"/>
              </w:rPr>
            </w:pPr>
            <w:r w:rsidRPr="00127389">
              <w:rPr>
                <w:sz w:val="20"/>
                <w:szCs w:val="20"/>
                <w:lang w:val="bg-BG"/>
              </w:rPr>
              <w:lastRenderedPageBreak/>
              <w:t>Бърза печалба</w:t>
            </w:r>
          </w:p>
        </w:tc>
        <w:tc>
          <w:tcPr>
            <w:tcW w:w="3826" w:type="dxa"/>
            <w:hideMark/>
          </w:tcPr>
          <w:p w14:paraId="7AD41747" w14:textId="476370D1" w:rsidR="00F56D31" w:rsidRPr="00A76837" w:rsidRDefault="00127389"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Монтиране на звънец или система за повикване за помощ: </w:t>
            </w:r>
            <w:r w:rsidRPr="00A76837">
              <w:rPr>
                <w:sz w:val="20"/>
                <w:szCs w:val="22"/>
                <w:lang w:val="bg-BG"/>
              </w:rPr>
              <w:t>Поставете звънец или домофон на недостъпен вход, за да могат посетителите да поискат помощ или разполагане на рампа. Предотвратява бариерата от затворени тежки врати или входни стъпала, които пречат на самостоятелното влизане</w:t>
            </w:r>
            <w:r w:rsidR="00F56D31" w:rsidRPr="00A76837">
              <w:rPr>
                <w:sz w:val="20"/>
                <w:szCs w:val="22"/>
                <w:lang w:val="bg-BG"/>
              </w:rPr>
              <w:t>.</w:t>
            </w:r>
          </w:p>
        </w:tc>
        <w:tc>
          <w:tcPr>
            <w:tcW w:w="1841" w:type="dxa"/>
            <w:hideMark/>
          </w:tcPr>
          <w:p w14:paraId="358DF5B5" w14:textId="343373CB" w:rsidR="00F56D31" w:rsidRPr="00A76837" w:rsidRDefault="00BF563C" w:rsidP="00F56D3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Лесно – опростена инсталация на устройството</w:t>
            </w:r>
            <w:r w:rsidR="00F56D31" w:rsidRPr="00A76837">
              <w:rPr>
                <w:sz w:val="20"/>
                <w:szCs w:val="22"/>
                <w:lang w:val="bg-BG"/>
              </w:rPr>
              <w:t>.</w:t>
            </w:r>
          </w:p>
        </w:tc>
        <w:tc>
          <w:tcPr>
            <w:tcW w:w="3217" w:type="dxa"/>
            <w:hideMark/>
          </w:tcPr>
          <w:p w14:paraId="2217DE6C" w14:textId="20CF028C" w:rsidR="00F56D31" w:rsidRPr="00A76837" w:rsidRDefault="00BF563C"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Персоналът трябва да бъде обучен да реагира бързо; изисква електричество или поддръжка на батерии за устройството</w:t>
            </w:r>
            <w:r w:rsidR="00F56D31" w:rsidRPr="00A76837">
              <w:rPr>
                <w:sz w:val="20"/>
                <w:szCs w:val="22"/>
                <w:lang w:val="bg-BG"/>
              </w:rPr>
              <w:t>.</w:t>
            </w:r>
          </w:p>
        </w:tc>
        <w:tc>
          <w:tcPr>
            <w:tcW w:w="2189" w:type="dxa"/>
            <w:hideMark/>
          </w:tcPr>
          <w:p w14:paraId="08BC9B85" w14:textId="55CC73C6" w:rsidR="00F56D31" w:rsidRPr="00A76837" w:rsidRDefault="00BF563C" w:rsidP="00F56D3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Минимална цена (основна безжична система за звънец на врата е под 50 евро</w:t>
            </w:r>
            <w:r w:rsidR="00F56D31" w:rsidRPr="00A76837">
              <w:rPr>
                <w:sz w:val="20"/>
                <w:szCs w:val="22"/>
                <w:lang w:val="bg-BG"/>
              </w:rPr>
              <w:t>).</w:t>
            </w:r>
          </w:p>
        </w:tc>
        <w:tc>
          <w:tcPr>
            <w:tcW w:w="3310" w:type="dxa"/>
            <w:hideMark/>
          </w:tcPr>
          <w:p w14:paraId="46A6FF54" w14:textId="467BD7AE" w:rsidR="00F56D31" w:rsidRPr="00A76837" w:rsidRDefault="00BF563C"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Без традиционни смущения (малък размер на устройството за закрепване</w:t>
            </w:r>
            <w:r w:rsidR="00F56D31" w:rsidRPr="00A76837">
              <w:rPr>
                <w:sz w:val="20"/>
                <w:szCs w:val="22"/>
                <w:lang w:val="bg-BG"/>
              </w:rPr>
              <w:t>).</w:t>
            </w:r>
          </w:p>
        </w:tc>
      </w:tr>
      <w:tr w:rsidR="00F56D31" w:rsidRPr="00BB5D48" w14:paraId="7A2F80BD"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3E7EBA0D" w14:textId="7D657F74" w:rsidR="00F56D31" w:rsidRPr="005E4D8C" w:rsidRDefault="00F56D31" w:rsidP="00F56D31">
            <w:pPr>
              <w:spacing w:after="160" w:line="278" w:lineRule="auto"/>
              <w:rPr>
                <w:sz w:val="20"/>
                <w:szCs w:val="20"/>
                <w:lang w:val="bg-BG"/>
              </w:rPr>
            </w:pPr>
            <w:r w:rsidRPr="005E4D8C">
              <w:rPr>
                <w:sz w:val="20"/>
                <w:szCs w:val="20"/>
                <w:lang w:val="bg-BG"/>
              </w:rPr>
              <w:t>Бърза печалба</w:t>
            </w:r>
          </w:p>
        </w:tc>
        <w:tc>
          <w:tcPr>
            <w:tcW w:w="3826" w:type="dxa"/>
            <w:hideMark/>
          </w:tcPr>
          <w:p w14:paraId="1EB44EE7" w14:textId="73CA7D4A" w:rsidR="00F56D31" w:rsidRPr="00A76837" w:rsidRDefault="00127389"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Понижено гише на рецепцията или алтернативно гише за обслужване: </w:t>
            </w:r>
            <w:r w:rsidRPr="00A76837">
              <w:rPr>
                <w:sz w:val="20"/>
                <w:szCs w:val="22"/>
                <w:lang w:val="bg-BG"/>
              </w:rPr>
              <w:t>Осигурете част от гишето на височината на инвалидна количка или отделна ниска маса за транзакции. Преодолява бариерата от високи гишета, които ползвателите на инвалидни колички или по-ниските посетители не могат да използват удобно</w:t>
            </w:r>
            <w:r w:rsidR="00F56D31" w:rsidRPr="00A76837">
              <w:rPr>
                <w:sz w:val="20"/>
                <w:szCs w:val="22"/>
                <w:lang w:val="bg-BG"/>
              </w:rPr>
              <w:t>.</w:t>
            </w:r>
          </w:p>
        </w:tc>
        <w:tc>
          <w:tcPr>
            <w:tcW w:w="1841" w:type="dxa"/>
            <w:hideMark/>
          </w:tcPr>
          <w:p w14:paraId="0643C704" w14:textId="7A185D52" w:rsidR="00F56D31" w:rsidRPr="00A76837" w:rsidRDefault="00920E6D" w:rsidP="00F56D3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Лесно до умерено – може да е толкова просто, колкото добавянето на малка маса</w:t>
            </w:r>
            <w:r w:rsidR="00F56D31" w:rsidRPr="00A76837">
              <w:rPr>
                <w:sz w:val="20"/>
                <w:szCs w:val="22"/>
                <w:lang w:val="bg-BG"/>
              </w:rPr>
              <w:t>.</w:t>
            </w:r>
          </w:p>
        </w:tc>
        <w:tc>
          <w:tcPr>
            <w:tcW w:w="3217" w:type="dxa"/>
            <w:hideMark/>
          </w:tcPr>
          <w:p w14:paraId="7136A8C9" w14:textId="53648C85" w:rsidR="00F56D31" w:rsidRPr="00A76837" w:rsidRDefault="00920E6D"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Необходимо е място за добавяне на второ по-ниско бюро; ако се модифицират исторически мебели, трябва да се използват обратими промени; персоналът трябва да се адаптира към използването на новата точка за обслужване</w:t>
            </w:r>
            <w:r w:rsidR="00F56D31" w:rsidRPr="00A76837">
              <w:rPr>
                <w:sz w:val="20"/>
                <w:szCs w:val="22"/>
                <w:lang w:val="bg-BG"/>
              </w:rPr>
              <w:t>.</w:t>
            </w:r>
          </w:p>
        </w:tc>
        <w:tc>
          <w:tcPr>
            <w:tcW w:w="2189" w:type="dxa"/>
            <w:hideMark/>
          </w:tcPr>
          <w:p w14:paraId="58F61A09" w14:textId="45805B3B" w:rsidR="00F56D31" w:rsidRPr="00A76837" w:rsidRDefault="00920E6D" w:rsidP="00F56D3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Ако се добавя готово бюро, цената е няколкостотин евро; модификацията на вграден плот може да струва 500–1000 евро</w:t>
            </w:r>
            <w:r w:rsidR="00F56D31" w:rsidRPr="00A76837">
              <w:rPr>
                <w:sz w:val="20"/>
                <w:szCs w:val="22"/>
                <w:lang w:val="bg-BG"/>
              </w:rPr>
              <w:t>.</w:t>
            </w:r>
          </w:p>
        </w:tc>
        <w:tc>
          <w:tcPr>
            <w:tcW w:w="3310" w:type="dxa"/>
            <w:hideMark/>
          </w:tcPr>
          <w:p w14:paraId="74519E36" w14:textId="2A48A5C1" w:rsidR="00F56D31" w:rsidRPr="00A76837" w:rsidRDefault="00920E6D"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Обикновено нищо – това е мебел. Ако плотът е защитен исторически елемент, може да се изисква разрешение за промяната му, така че е за предпочитане използването на подвижно решение</w:t>
            </w:r>
            <w:r w:rsidR="00F56D31" w:rsidRPr="00A76837">
              <w:rPr>
                <w:sz w:val="20"/>
                <w:szCs w:val="22"/>
                <w:lang w:val="bg-BG"/>
              </w:rPr>
              <w:t>.</w:t>
            </w:r>
          </w:p>
        </w:tc>
      </w:tr>
      <w:tr w:rsidR="00F56D31" w:rsidRPr="00BB5D48" w14:paraId="409C68D9"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0B6ACE12" w14:textId="1DF7DDB6" w:rsidR="00F56D31" w:rsidRPr="005E4D8C" w:rsidRDefault="00F56D31" w:rsidP="00F56D31">
            <w:pPr>
              <w:spacing w:after="160" w:line="278" w:lineRule="auto"/>
              <w:rPr>
                <w:sz w:val="20"/>
                <w:szCs w:val="20"/>
                <w:lang w:val="bg-BG"/>
              </w:rPr>
            </w:pPr>
            <w:r w:rsidRPr="005E4D8C">
              <w:rPr>
                <w:sz w:val="20"/>
                <w:szCs w:val="20"/>
                <w:lang w:val="bg-BG"/>
              </w:rPr>
              <w:t>Бърза печалба</w:t>
            </w:r>
          </w:p>
        </w:tc>
        <w:tc>
          <w:tcPr>
            <w:tcW w:w="3826" w:type="dxa"/>
            <w:hideMark/>
          </w:tcPr>
          <w:p w14:paraId="1B704250" w14:textId="22A7541C" w:rsidR="00F56D31" w:rsidRPr="00A76837" w:rsidRDefault="00127389"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Допълнителни места за сядане и почивка: </w:t>
            </w:r>
            <w:r w:rsidRPr="00A76837">
              <w:rPr>
                <w:sz w:val="20"/>
                <w:szCs w:val="22"/>
                <w:lang w:val="bg-BG"/>
              </w:rPr>
              <w:t>Поставете пейки или сгъваеми столове на интервали, за да могат посетителите с увреждания да си починат. Преодолява бариерата от умора и невъзможност за стоене или ходене на дълги разстояния без почивка</w:t>
            </w:r>
            <w:r w:rsidR="00F56D31" w:rsidRPr="00A76837">
              <w:rPr>
                <w:sz w:val="20"/>
                <w:szCs w:val="22"/>
                <w:lang w:val="bg-BG"/>
              </w:rPr>
              <w:t>.</w:t>
            </w:r>
          </w:p>
        </w:tc>
        <w:tc>
          <w:tcPr>
            <w:tcW w:w="1841" w:type="dxa"/>
            <w:hideMark/>
          </w:tcPr>
          <w:p w14:paraId="3CACAC43" w14:textId="0691C0B8" w:rsidR="00F56D31" w:rsidRPr="00A76837" w:rsidRDefault="00920E6D" w:rsidP="00F56D3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Лесно – просто осигурете и поставете места за сядане.</w:t>
            </w:r>
          </w:p>
        </w:tc>
        <w:tc>
          <w:tcPr>
            <w:tcW w:w="3217" w:type="dxa"/>
            <w:hideMark/>
          </w:tcPr>
          <w:p w14:paraId="47595ED4" w14:textId="3FC5CEC3" w:rsidR="00F56D31" w:rsidRPr="00A76837" w:rsidRDefault="00920E6D"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Необходимо е достатъчно пространство по маршрутите; трябва да се гарантира, че местата за сядане не блокират пътеките или изходите</w:t>
            </w:r>
            <w:r w:rsidR="00F56D31" w:rsidRPr="00A76837">
              <w:rPr>
                <w:sz w:val="20"/>
                <w:szCs w:val="22"/>
                <w:lang w:val="bg-BG"/>
              </w:rPr>
              <w:t>.</w:t>
            </w:r>
          </w:p>
        </w:tc>
        <w:tc>
          <w:tcPr>
            <w:tcW w:w="2189" w:type="dxa"/>
            <w:hideMark/>
          </w:tcPr>
          <w:p w14:paraId="4A97D8B6" w14:textId="4AD7DC05" w:rsidR="00F56D31" w:rsidRPr="00A76837" w:rsidRDefault="00920E6D" w:rsidP="00F56D3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Ниско – основна пейка или преносим стол може да струва между 50 и 200 евро всеки</w:t>
            </w:r>
            <w:r w:rsidR="00F56D31" w:rsidRPr="00A76837">
              <w:rPr>
                <w:sz w:val="20"/>
                <w:szCs w:val="22"/>
                <w:lang w:val="bg-BG"/>
              </w:rPr>
              <w:t>.</w:t>
            </w:r>
          </w:p>
        </w:tc>
        <w:tc>
          <w:tcPr>
            <w:tcW w:w="3310" w:type="dxa"/>
            <w:hideMark/>
          </w:tcPr>
          <w:p w14:paraId="3E6194F6" w14:textId="7D687EF9" w:rsidR="00F56D31" w:rsidRPr="00A76837" w:rsidRDefault="00920E6D" w:rsidP="00F56D3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Няма постоянни промени, следователно няма регулаторни проблеми. Уверете се, че стилът/външният вид на допълнителните места за сядане е приемлив в исторически интериори или пейзажи</w:t>
            </w:r>
            <w:r w:rsidR="00F56D31" w:rsidRPr="00A76837">
              <w:rPr>
                <w:sz w:val="20"/>
                <w:szCs w:val="22"/>
                <w:lang w:val="bg-BG"/>
              </w:rPr>
              <w:t>.</w:t>
            </w:r>
          </w:p>
        </w:tc>
      </w:tr>
      <w:tr w:rsidR="0038422C" w:rsidRPr="005933F6" w14:paraId="324E0578"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4B6F319C" w14:textId="553B7B26" w:rsidR="0038422C" w:rsidRPr="00C50BC5" w:rsidRDefault="0038422C" w:rsidP="0038422C">
            <w:pPr>
              <w:spacing w:after="160" w:line="278" w:lineRule="auto"/>
              <w:rPr>
                <w:sz w:val="20"/>
                <w:szCs w:val="20"/>
                <w:lang w:val="en-GB"/>
              </w:rPr>
            </w:pPr>
            <w:proofErr w:type="spellStart"/>
            <w:r w:rsidRPr="00C50BC5">
              <w:rPr>
                <w:sz w:val="20"/>
                <w:szCs w:val="20"/>
              </w:rPr>
              <w:t>Бърза</w:t>
            </w:r>
            <w:proofErr w:type="spellEnd"/>
            <w:r w:rsidRPr="00C50BC5">
              <w:rPr>
                <w:sz w:val="20"/>
                <w:szCs w:val="20"/>
              </w:rPr>
              <w:t xml:space="preserve"> </w:t>
            </w:r>
            <w:proofErr w:type="spellStart"/>
            <w:r w:rsidRPr="00C50BC5">
              <w:rPr>
                <w:sz w:val="20"/>
                <w:szCs w:val="20"/>
              </w:rPr>
              <w:t>печалба</w:t>
            </w:r>
            <w:proofErr w:type="spellEnd"/>
          </w:p>
        </w:tc>
        <w:tc>
          <w:tcPr>
            <w:tcW w:w="3826" w:type="dxa"/>
            <w:hideMark/>
          </w:tcPr>
          <w:p w14:paraId="03CF1347" w14:textId="5A561696"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Обособено достъпно място за паркиране или място за оставяне: </w:t>
            </w:r>
            <w:r w:rsidRPr="00A76837">
              <w:rPr>
                <w:sz w:val="20"/>
                <w:szCs w:val="22"/>
                <w:lang w:val="bg-BG"/>
              </w:rPr>
              <w:t xml:space="preserve">Резервирайте близко място за паркиране за посетители </w:t>
            </w:r>
            <w:r w:rsidRPr="00A76837">
              <w:rPr>
                <w:sz w:val="20"/>
                <w:szCs w:val="22"/>
                <w:lang w:val="bg-BG"/>
              </w:rPr>
              <w:lastRenderedPageBreak/>
              <w:t>с увреждания или създайте зона за оставяне на входа. Преодолява бариерата от отдалечено или недостъпно паркиране за хора с ограничена подвижност.</w:t>
            </w:r>
          </w:p>
        </w:tc>
        <w:tc>
          <w:tcPr>
            <w:tcW w:w="1841" w:type="dxa"/>
            <w:hideMark/>
          </w:tcPr>
          <w:p w14:paraId="3A2349F5" w14:textId="5E02BAC7"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lastRenderedPageBreak/>
              <w:t xml:space="preserve">Лесно – изисква обозначаване и пребоядисване на </w:t>
            </w:r>
            <w:r w:rsidRPr="00A76837">
              <w:rPr>
                <w:sz w:val="20"/>
                <w:szCs w:val="20"/>
                <w:lang w:val="bg-BG"/>
              </w:rPr>
              <w:lastRenderedPageBreak/>
              <w:t>маркировката на земята.</w:t>
            </w:r>
          </w:p>
        </w:tc>
        <w:tc>
          <w:tcPr>
            <w:tcW w:w="3217" w:type="dxa"/>
            <w:hideMark/>
          </w:tcPr>
          <w:p w14:paraId="76D91A8F" w14:textId="4D06D69D"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lastRenderedPageBreak/>
              <w:t xml:space="preserve">Може да се изисква координация с местните власти, ако е на обществена улица; необходимо е </w:t>
            </w:r>
            <w:r w:rsidRPr="00A76837">
              <w:rPr>
                <w:sz w:val="20"/>
                <w:szCs w:val="20"/>
                <w:lang w:val="bg-BG"/>
              </w:rPr>
              <w:lastRenderedPageBreak/>
              <w:t>прилагане на закона, така че пространството да се използва само от тези, които имат нужда от него.</w:t>
            </w:r>
          </w:p>
        </w:tc>
        <w:tc>
          <w:tcPr>
            <w:tcW w:w="2189" w:type="dxa"/>
            <w:hideMark/>
          </w:tcPr>
          <w:p w14:paraId="01DCE8FF" w14:textId="3D4E2427"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lastRenderedPageBreak/>
              <w:t xml:space="preserve">Много ниска цена – табелите и боята </w:t>
            </w:r>
            <w:r w:rsidRPr="00A76837">
              <w:rPr>
                <w:sz w:val="20"/>
                <w:szCs w:val="22"/>
                <w:lang w:val="bg-BG"/>
              </w:rPr>
              <w:lastRenderedPageBreak/>
              <w:t>обикновено са под 100–200 евро общо.</w:t>
            </w:r>
          </w:p>
        </w:tc>
        <w:tc>
          <w:tcPr>
            <w:tcW w:w="3310" w:type="dxa"/>
            <w:hideMark/>
          </w:tcPr>
          <w:p w14:paraId="12E33AA8" w14:textId="52D54818"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lastRenderedPageBreak/>
              <w:t xml:space="preserve">Ако е на частен имот, няма проблем; промените в общественото паркиране може да изискват </w:t>
            </w:r>
            <w:r w:rsidRPr="00A76837">
              <w:rPr>
                <w:sz w:val="20"/>
                <w:szCs w:val="20"/>
                <w:lang w:val="bg-BG"/>
              </w:rPr>
              <w:lastRenderedPageBreak/>
              <w:t>одобрение от общината. Няма въздействие върху историческата структура.</w:t>
            </w:r>
          </w:p>
        </w:tc>
      </w:tr>
      <w:tr w:rsidR="0038422C" w:rsidRPr="00BB5D48" w14:paraId="6A2C5C8D"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76348D2E" w14:textId="4FFD4FF6" w:rsidR="0038422C" w:rsidRPr="00C50BC5" w:rsidRDefault="0038422C" w:rsidP="0038422C">
            <w:pPr>
              <w:spacing w:after="160" w:line="278" w:lineRule="auto"/>
              <w:rPr>
                <w:sz w:val="20"/>
                <w:szCs w:val="20"/>
                <w:lang w:val="en-GB"/>
              </w:rPr>
            </w:pPr>
            <w:proofErr w:type="spellStart"/>
            <w:r w:rsidRPr="00C50BC5">
              <w:rPr>
                <w:sz w:val="20"/>
                <w:szCs w:val="20"/>
              </w:rPr>
              <w:lastRenderedPageBreak/>
              <w:t>Бърза</w:t>
            </w:r>
            <w:proofErr w:type="spellEnd"/>
            <w:r w:rsidRPr="00C50BC5">
              <w:rPr>
                <w:sz w:val="20"/>
                <w:szCs w:val="20"/>
              </w:rPr>
              <w:t xml:space="preserve"> </w:t>
            </w:r>
            <w:proofErr w:type="spellStart"/>
            <w:r w:rsidRPr="00C50BC5">
              <w:rPr>
                <w:sz w:val="20"/>
                <w:szCs w:val="20"/>
              </w:rPr>
              <w:t>печалба</w:t>
            </w:r>
            <w:proofErr w:type="spellEnd"/>
          </w:p>
        </w:tc>
        <w:tc>
          <w:tcPr>
            <w:tcW w:w="3826" w:type="dxa"/>
            <w:hideMark/>
          </w:tcPr>
          <w:p w14:paraId="59190D94" w14:textId="6C31FF6B"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Налични инвалидни колички или помощни средства за мобилност под наем: </w:t>
            </w:r>
            <w:r w:rsidRPr="00A76837">
              <w:rPr>
                <w:sz w:val="20"/>
                <w:szCs w:val="22"/>
                <w:lang w:val="bg-BG"/>
              </w:rPr>
              <w:t>Дръжте ръчна инвалидна количка (или тротинетка за мобилност) на място за посетители, които се нуждаят от помощ с разстояние или издръжливост. Справя се с бариерата на посетителите, които нямат собствено устройство за мобилност или се уморяват лесно.</w:t>
            </w:r>
          </w:p>
        </w:tc>
        <w:tc>
          <w:tcPr>
            <w:tcW w:w="1841" w:type="dxa"/>
            <w:hideMark/>
          </w:tcPr>
          <w:p w14:paraId="312AC7F3" w14:textId="6CDA7E9E"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Лесно – изисква осигуряване на оборудване и обучение на персонала за неговото използване и безопасност.</w:t>
            </w:r>
          </w:p>
        </w:tc>
        <w:tc>
          <w:tcPr>
            <w:tcW w:w="3217" w:type="dxa"/>
            <w:hideMark/>
          </w:tcPr>
          <w:p w14:paraId="51457F4E" w14:textId="0C94397A"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Изисква поддръжка (поддържайте гумите напомпани, частите работещи); необходимо е почистване между употребите; място за съхранение; осигуряване на наличност, когато е необходимо (не могат да се използват всички места за ползване, ако има нужда от тях от множество посетители).</w:t>
            </w:r>
          </w:p>
        </w:tc>
        <w:tc>
          <w:tcPr>
            <w:tcW w:w="2189" w:type="dxa"/>
            <w:hideMark/>
          </w:tcPr>
          <w:p w14:paraId="7231BEDB" w14:textId="11B3D01D"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Една основна инвалидна количка струва 300–500 евро; тротинетка за хора с увреждания – над 1000 евро, ако е осигурена. Може да се търсят дарения или спонсорства за покриване на разходите.</w:t>
            </w:r>
          </w:p>
        </w:tc>
        <w:tc>
          <w:tcPr>
            <w:tcW w:w="3310" w:type="dxa"/>
            <w:hideMark/>
          </w:tcPr>
          <w:p w14:paraId="7973CA7F" w14:textId="1BE6CC1E"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Няма регулаторни бариери; това е услуга. (Уверете се, че застраховката „Гражданска отговорност“ покрива използването на заето оборудване.)</w:t>
            </w:r>
          </w:p>
        </w:tc>
      </w:tr>
      <w:tr w:rsidR="0038422C" w:rsidRPr="00BB5D48" w14:paraId="66B635D8"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42E77526" w14:textId="000C7617" w:rsidR="0038422C" w:rsidRPr="00C50BC5" w:rsidRDefault="0038422C" w:rsidP="0038422C">
            <w:pPr>
              <w:spacing w:after="160" w:line="278" w:lineRule="auto"/>
              <w:rPr>
                <w:sz w:val="20"/>
                <w:szCs w:val="20"/>
                <w:lang w:val="en-GB"/>
              </w:rPr>
            </w:pPr>
            <w:proofErr w:type="spellStart"/>
            <w:r w:rsidRPr="00C50BC5">
              <w:rPr>
                <w:sz w:val="20"/>
                <w:szCs w:val="20"/>
              </w:rPr>
              <w:t>Бърза</w:t>
            </w:r>
            <w:proofErr w:type="spellEnd"/>
            <w:r w:rsidRPr="00C50BC5">
              <w:rPr>
                <w:sz w:val="20"/>
                <w:szCs w:val="20"/>
              </w:rPr>
              <w:t xml:space="preserve"> </w:t>
            </w:r>
            <w:proofErr w:type="spellStart"/>
            <w:r w:rsidRPr="00C50BC5">
              <w:rPr>
                <w:sz w:val="20"/>
                <w:szCs w:val="20"/>
              </w:rPr>
              <w:t>печалба</w:t>
            </w:r>
            <w:proofErr w:type="spellEnd"/>
          </w:p>
        </w:tc>
        <w:tc>
          <w:tcPr>
            <w:tcW w:w="3826" w:type="dxa"/>
            <w:hideMark/>
          </w:tcPr>
          <w:p w14:paraId="44860A2C" w14:textId="7E256566"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Налични инвалидни колички или помощни средства за мобилност под наем: </w:t>
            </w:r>
            <w:r w:rsidRPr="00A76837">
              <w:rPr>
                <w:sz w:val="20"/>
                <w:szCs w:val="22"/>
                <w:lang w:val="bg-BG"/>
              </w:rPr>
              <w:t>Дръжте ръчна инвалидна количка (или тротинетка за мобилност) на място за посетители, които се нуждаят от помощ с разстояние или издръжливост. Справя се с бариерата на посетителите, които нямат собствено устройство за мобилност или се уморяват лесно.</w:t>
            </w:r>
          </w:p>
        </w:tc>
        <w:tc>
          <w:tcPr>
            <w:tcW w:w="1841" w:type="dxa"/>
            <w:hideMark/>
          </w:tcPr>
          <w:p w14:paraId="65410BE1" w14:textId="3E65C4C6"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Лесно – рутинна поддръжка.</w:t>
            </w:r>
          </w:p>
        </w:tc>
        <w:tc>
          <w:tcPr>
            <w:tcW w:w="3217" w:type="dxa"/>
            <w:hideMark/>
          </w:tcPr>
          <w:p w14:paraId="0B71A509" w14:textId="13C4B895"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Изисква приоритизиране в графика за поддръжка; незначителни пречки освен планирането и бюджетирането на малките ремонти.</w:t>
            </w:r>
          </w:p>
        </w:tc>
        <w:tc>
          <w:tcPr>
            <w:tcW w:w="2189" w:type="dxa"/>
            <w:hideMark/>
          </w:tcPr>
          <w:p w14:paraId="21D50C22" w14:textId="69785B1A"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Ниска цена – например подмяната на лампа или ремонтът на парапет често струва под 100 евро за материали (трудът може да е на място).</w:t>
            </w:r>
          </w:p>
        </w:tc>
        <w:tc>
          <w:tcPr>
            <w:tcW w:w="3310" w:type="dxa"/>
            <w:hideMark/>
          </w:tcPr>
          <w:p w14:paraId="053F413B" w14:textId="1AC0FF75"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Обикновено се изисква от разпоредбите за безопасност за отстраняване на подобни опасности; няма конфликт със запазването, ако се възстановява оригиналната функция.</w:t>
            </w:r>
          </w:p>
        </w:tc>
      </w:tr>
      <w:tr w:rsidR="0038422C" w:rsidRPr="00BB5D48" w14:paraId="52B6D596"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773C8F42" w14:textId="1B0A6417" w:rsidR="0038422C" w:rsidRPr="00C50BC5" w:rsidRDefault="0038422C" w:rsidP="0038422C">
            <w:pPr>
              <w:spacing w:after="160" w:line="278" w:lineRule="auto"/>
              <w:rPr>
                <w:sz w:val="20"/>
                <w:szCs w:val="20"/>
                <w:lang w:val="en-GB"/>
              </w:rPr>
            </w:pPr>
            <w:proofErr w:type="spellStart"/>
            <w:r w:rsidRPr="00C50BC5">
              <w:rPr>
                <w:sz w:val="20"/>
                <w:szCs w:val="20"/>
              </w:rPr>
              <w:t>Бърза</w:t>
            </w:r>
            <w:proofErr w:type="spellEnd"/>
            <w:r w:rsidRPr="00C50BC5">
              <w:rPr>
                <w:sz w:val="20"/>
                <w:szCs w:val="20"/>
              </w:rPr>
              <w:t xml:space="preserve"> </w:t>
            </w:r>
            <w:proofErr w:type="spellStart"/>
            <w:r w:rsidRPr="00C50BC5">
              <w:rPr>
                <w:sz w:val="20"/>
                <w:szCs w:val="20"/>
              </w:rPr>
              <w:t>печалба</w:t>
            </w:r>
            <w:proofErr w:type="spellEnd"/>
          </w:p>
        </w:tc>
        <w:tc>
          <w:tcPr>
            <w:tcW w:w="3826" w:type="dxa"/>
            <w:hideMark/>
          </w:tcPr>
          <w:p w14:paraId="6950D77A" w14:textId="741F8211"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Алтернативен достъпен маршрут, използващ съществуващи сервизни входове: </w:t>
            </w:r>
            <w:r w:rsidRPr="00A76837">
              <w:rPr>
                <w:sz w:val="20"/>
                <w:szCs w:val="22"/>
                <w:lang w:val="bg-BG"/>
              </w:rPr>
              <w:t xml:space="preserve">Определете дали съществува </w:t>
            </w:r>
            <w:r w:rsidRPr="00A76837">
              <w:rPr>
                <w:sz w:val="20"/>
                <w:szCs w:val="22"/>
                <w:lang w:val="bg-BG"/>
              </w:rPr>
              <w:lastRenderedPageBreak/>
              <w:t>страничен или заден вход без стъпала и позволете на посетителите с увреждания да го използват. Добавете знаци или помощ от персонала, ако е необходимо. Справя се с бариерата на главния вход със стълби, като осигурява маршрут без стъпала.</w:t>
            </w:r>
          </w:p>
        </w:tc>
        <w:tc>
          <w:tcPr>
            <w:tcW w:w="1841" w:type="dxa"/>
            <w:hideMark/>
          </w:tcPr>
          <w:p w14:paraId="5D6750F0" w14:textId="01E9BA54"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lastRenderedPageBreak/>
              <w:t xml:space="preserve">Лесно – основно промяна на политиката и </w:t>
            </w:r>
            <w:r w:rsidRPr="00A76837">
              <w:rPr>
                <w:sz w:val="20"/>
                <w:szCs w:val="20"/>
                <w:lang w:val="bg-BG"/>
              </w:rPr>
              <w:lastRenderedPageBreak/>
              <w:t>добавяне на указателна табела.</w:t>
            </w:r>
          </w:p>
        </w:tc>
        <w:tc>
          <w:tcPr>
            <w:tcW w:w="3217" w:type="dxa"/>
            <w:hideMark/>
          </w:tcPr>
          <w:p w14:paraId="5F98FD6C" w14:textId="05BF3027"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lastRenderedPageBreak/>
              <w:t xml:space="preserve">Може да се наложи персонал да ескортира или отключва тези маршрути; тези входове може да </w:t>
            </w:r>
            <w:r w:rsidRPr="00A76837">
              <w:rPr>
                <w:sz w:val="20"/>
                <w:szCs w:val="22"/>
                <w:lang w:val="bg-BG"/>
              </w:rPr>
              <w:lastRenderedPageBreak/>
              <w:t>се нуждаят от малки подобрения (осветление, малка рампа на прага и др.), за да бъдат наистина достъпни.</w:t>
            </w:r>
          </w:p>
        </w:tc>
        <w:tc>
          <w:tcPr>
            <w:tcW w:w="2189" w:type="dxa"/>
            <w:hideMark/>
          </w:tcPr>
          <w:p w14:paraId="0B3F0A34" w14:textId="2A4B0702"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lastRenderedPageBreak/>
              <w:t xml:space="preserve">Незначителни разходи, освен за обозначения или </w:t>
            </w:r>
            <w:r w:rsidRPr="00A76837">
              <w:rPr>
                <w:sz w:val="20"/>
                <w:szCs w:val="20"/>
                <w:lang w:val="bg-BG"/>
              </w:rPr>
              <w:lastRenderedPageBreak/>
              <w:t>дребни поправки, като например клин за праг (под 100 евро).</w:t>
            </w:r>
          </w:p>
        </w:tc>
        <w:tc>
          <w:tcPr>
            <w:tcW w:w="3310" w:type="dxa"/>
            <w:hideMark/>
          </w:tcPr>
          <w:p w14:paraId="0C772AEF" w14:textId="615EAE79"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lastRenderedPageBreak/>
              <w:t xml:space="preserve">Органите за опазване на културното наследство често предпочитат да използват съществуващи отвори, </w:t>
            </w:r>
            <w:r w:rsidRPr="00A76837">
              <w:rPr>
                <w:sz w:val="20"/>
                <w:szCs w:val="20"/>
                <w:lang w:val="bg-BG"/>
              </w:rPr>
              <w:lastRenderedPageBreak/>
              <w:t>вместо да променят главната фасада. Трябва да се гарантира, че маршрутът отговаря на изискванията за безопасност (напр. да е авариен изход, ако се използва за влизане).</w:t>
            </w:r>
          </w:p>
        </w:tc>
      </w:tr>
      <w:tr w:rsidR="0038422C" w:rsidRPr="00BB5D48" w14:paraId="44646AED"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4B2CAF43" w14:textId="2DCB2133" w:rsidR="0038422C" w:rsidRPr="005933F6" w:rsidRDefault="0038422C" w:rsidP="0038422C">
            <w:pPr>
              <w:spacing w:after="160" w:line="278" w:lineRule="auto"/>
              <w:rPr>
                <w:sz w:val="20"/>
                <w:szCs w:val="22"/>
                <w:lang w:val="en-GB"/>
              </w:rPr>
            </w:pPr>
            <w:proofErr w:type="spellStart"/>
            <w:r w:rsidRPr="00F56D31">
              <w:rPr>
                <w:sz w:val="20"/>
                <w:szCs w:val="22"/>
                <w:lang w:val="en-GB"/>
              </w:rPr>
              <w:lastRenderedPageBreak/>
              <w:t>Дълго</w:t>
            </w:r>
            <w:proofErr w:type="spellEnd"/>
            <w:r>
              <w:rPr>
                <w:sz w:val="20"/>
                <w:szCs w:val="22"/>
                <w:lang w:val="bg-BG"/>
              </w:rPr>
              <w:t>-</w:t>
            </w:r>
            <w:proofErr w:type="spellStart"/>
            <w:r w:rsidRPr="00F56D31">
              <w:rPr>
                <w:sz w:val="20"/>
                <w:szCs w:val="22"/>
                <w:lang w:val="en-GB"/>
              </w:rPr>
              <w:t>срочно</w:t>
            </w:r>
            <w:proofErr w:type="spellEnd"/>
          </w:p>
        </w:tc>
        <w:tc>
          <w:tcPr>
            <w:tcW w:w="3826" w:type="dxa"/>
            <w:hideMark/>
          </w:tcPr>
          <w:p w14:paraId="0C4C7A08" w14:textId="731C7BEA"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Постоянни рампи, интегрирани в обекта: </w:t>
            </w:r>
            <w:r w:rsidRPr="00A76837">
              <w:rPr>
                <w:sz w:val="20"/>
                <w:szCs w:val="22"/>
                <w:lang w:val="bg-BG"/>
              </w:rPr>
              <w:t>Изградете постоянни наклонени рампи, които да заменят или заобиколят стълби на входовете или в рамките на обекта. Осигурете достъп за инвалидни колички и детски колички при промени във височината.</w:t>
            </w:r>
          </w:p>
        </w:tc>
        <w:tc>
          <w:tcPr>
            <w:tcW w:w="1841" w:type="dxa"/>
            <w:hideMark/>
          </w:tcPr>
          <w:p w14:paraId="6CF22C77" w14:textId="0A3E233E"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Високо – изисква проектиране, строителство и потенциално значителни структурни промени.</w:t>
            </w:r>
          </w:p>
        </w:tc>
        <w:tc>
          <w:tcPr>
            <w:tcW w:w="3217" w:type="dxa"/>
            <w:hideMark/>
          </w:tcPr>
          <w:p w14:paraId="21A0CDD7" w14:textId="0465C267"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Одобрението за културно наследство може да бъде основна пречка, ако се променя външният вид на историческа сграда; необходимо е достатъчно пространство за постигане на лек наклон; строителството може да наруши дейността; финансирането за строителство може да бъде значително.</w:t>
            </w:r>
          </w:p>
        </w:tc>
        <w:tc>
          <w:tcPr>
            <w:tcW w:w="2189" w:type="dxa"/>
            <w:hideMark/>
          </w:tcPr>
          <w:p w14:paraId="31056748" w14:textId="35B51640"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Умерени до високи – варират от 1000 евро за малка бетонна рампа до над 10 000 евро за големи или сложни рампи (особено ако са проектирани по поръчка, за да се сливат).</w:t>
            </w:r>
          </w:p>
        </w:tc>
        <w:tc>
          <w:tcPr>
            <w:tcW w:w="3310" w:type="dxa"/>
            <w:hideMark/>
          </w:tcPr>
          <w:p w14:paraId="3757F525" w14:textId="3D976CF5"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Често са необходими строителни разрешителни; на защитени места дизайнът/материалът на рампата трябва да е съобразен с историческата естетика. Понякога се изисква по закон, освен ако не е технически невъзможно, но всяка промяна на забележителност може да изисква специално съгласие.</w:t>
            </w:r>
          </w:p>
        </w:tc>
      </w:tr>
      <w:tr w:rsidR="0038422C" w:rsidRPr="00BB5D48" w14:paraId="4B88AA8B"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5B66E1CF" w14:textId="1C9E994F" w:rsidR="0038422C" w:rsidRPr="005933F6" w:rsidRDefault="0038422C" w:rsidP="0038422C">
            <w:pPr>
              <w:spacing w:after="160" w:line="278" w:lineRule="auto"/>
              <w:rPr>
                <w:sz w:val="20"/>
                <w:szCs w:val="22"/>
                <w:lang w:val="en-GB"/>
              </w:rPr>
            </w:pPr>
            <w:proofErr w:type="spellStart"/>
            <w:r w:rsidRPr="00C50BC5">
              <w:rPr>
                <w:sz w:val="20"/>
                <w:szCs w:val="22"/>
                <w:lang w:val="en-GB"/>
              </w:rPr>
              <w:t>Дълго-срочно</w:t>
            </w:r>
            <w:proofErr w:type="spellEnd"/>
          </w:p>
        </w:tc>
        <w:tc>
          <w:tcPr>
            <w:tcW w:w="3826" w:type="dxa"/>
            <w:hideMark/>
          </w:tcPr>
          <w:p w14:paraId="14F1A8A1" w14:textId="1E62C788"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Асансьори или платформени асансьори: </w:t>
            </w:r>
            <w:r w:rsidRPr="00A76837">
              <w:rPr>
                <w:sz w:val="20"/>
                <w:szCs w:val="22"/>
                <w:lang w:val="bg-BG"/>
              </w:rPr>
              <w:t>Монтирайте асансьори (вертикални асансьори) или наклонени платформени асансьори на стълби, за да осигурите достъп за инвалидни колички между етажите. Справя се с бариерата на многоетажни сгради или повдигнати изложбени площи, които иначе са недостъпни.</w:t>
            </w:r>
          </w:p>
        </w:tc>
        <w:tc>
          <w:tcPr>
            <w:tcW w:w="1841" w:type="dxa"/>
            <w:hideMark/>
          </w:tcPr>
          <w:p w14:paraId="15DEE795" w14:textId="3E898539"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Много високо – мащабен проект, изискващ архитекти, инженери и значителни строителни дейности</w:t>
            </w:r>
          </w:p>
        </w:tc>
        <w:tc>
          <w:tcPr>
            <w:tcW w:w="3217" w:type="dxa"/>
            <w:hideMark/>
          </w:tcPr>
          <w:p w14:paraId="2366F05C" w14:textId="711A6B50"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Необходимо е значително финансиране; проблеми със структурната осъществимост в стари сгради (може да се наложи подсилване на подове или създаване на шахти); дълъг процес на одобрение (особено ако сградата е забележителност); текущите разходи за поддръжка и експлоатация са значителни.</w:t>
            </w:r>
          </w:p>
        </w:tc>
        <w:tc>
          <w:tcPr>
            <w:tcW w:w="2189" w:type="dxa"/>
            <w:hideMark/>
          </w:tcPr>
          <w:p w14:paraId="3F1FB9DC" w14:textId="1B1BB9DE"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 xml:space="preserve">Инсталациите на асансьори обикновено струват десетки хиляди евро (напр. 20 000–50 000 евро+ в зависимост от височината). Цените на платформените асансьори за стълби </w:t>
            </w:r>
            <w:r w:rsidRPr="00A76837">
              <w:rPr>
                <w:sz w:val="20"/>
                <w:szCs w:val="20"/>
                <w:lang w:val="bg-BG"/>
              </w:rPr>
              <w:lastRenderedPageBreak/>
              <w:t>могат да варират от 5 000 до 15 000 евро.</w:t>
            </w:r>
          </w:p>
        </w:tc>
        <w:tc>
          <w:tcPr>
            <w:tcW w:w="3310" w:type="dxa"/>
            <w:hideMark/>
          </w:tcPr>
          <w:p w14:paraId="3F2A0EDB" w14:textId="57E71388"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lastRenderedPageBreak/>
              <w:t>Изисква се строително разрешение. В исторически сгради монтажниците трябва да избягват непоправими промени. Може да бъде освободено или да бъде разрешено алтернативно съответствие, ако стандартните асансьори биха унищожили характеристиките.</w:t>
            </w:r>
          </w:p>
        </w:tc>
      </w:tr>
      <w:tr w:rsidR="0038422C" w:rsidRPr="00BB5D48" w14:paraId="199A7BAA" w14:textId="77777777" w:rsidTr="0038422C">
        <w:trPr>
          <w:trHeight w:val="1801"/>
        </w:trPr>
        <w:tc>
          <w:tcPr>
            <w:cnfStyle w:val="001000000000" w:firstRow="0" w:lastRow="0" w:firstColumn="1" w:lastColumn="0" w:oddVBand="0" w:evenVBand="0" w:oddHBand="0" w:evenHBand="0" w:firstRowFirstColumn="0" w:firstRowLastColumn="0" w:lastRowFirstColumn="0" w:lastRowLastColumn="0"/>
            <w:tcW w:w="1068" w:type="dxa"/>
            <w:hideMark/>
          </w:tcPr>
          <w:p w14:paraId="55037F2C" w14:textId="55F9A30F" w:rsidR="0038422C" w:rsidRPr="00C50BC5" w:rsidRDefault="0038422C" w:rsidP="0038422C">
            <w:pPr>
              <w:spacing w:after="160" w:line="278" w:lineRule="auto"/>
              <w:rPr>
                <w:sz w:val="20"/>
                <w:szCs w:val="20"/>
                <w:lang w:val="en-GB"/>
              </w:rPr>
            </w:pPr>
            <w:proofErr w:type="spellStart"/>
            <w:r w:rsidRPr="00C50BC5">
              <w:rPr>
                <w:sz w:val="20"/>
                <w:szCs w:val="20"/>
              </w:rPr>
              <w:lastRenderedPageBreak/>
              <w:t>Дълго-срочно</w:t>
            </w:r>
            <w:proofErr w:type="spellEnd"/>
          </w:p>
        </w:tc>
        <w:tc>
          <w:tcPr>
            <w:tcW w:w="3826" w:type="dxa"/>
            <w:hideMark/>
          </w:tcPr>
          <w:p w14:paraId="02328B50" w14:textId="1EF68570"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Разширяване на врати и проходи: </w:t>
            </w:r>
            <w:r w:rsidRPr="00A76837">
              <w:rPr>
                <w:sz w:val="20"/>
                <w:szCs w:val="22"/>
                <w:lang w:val="bg-BG"/>
              </w:rPr>
              <w:t>Увеличете тесните врати/коридори до поне 90 см ширина за достъп за инвалидни колички. Справя се с бариерата на тесните проходи, през които инвалидни колички или помощни средства за мобилност не могат да преминат.</w:t>
            </w:r>
          </w:p>
        </w:tc>
        <w:tc>
          <w:tcPr>
            <w:tcW w:w="1841" w:type="dxa"/>
            <w:hideMark/>
          </w:tcPr>
          <w:p w14:paraId="681724BF" w14:textId="2F430790"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Високо – включва структурни модификации</w:t>
            </w:r>
          </w:p>
        </w:tc>
        <w:tc>
          <w:tcPr>
            <w:tcW w:w="3217" w:type="dxa"/>
            <w:hideMark/>
          </w:tcPr>
          <w:p w14:paraId="5AE9A56E" w14:textId="4D79FF55"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Потенциална загуба на исторически материал и архитектурна симетрия; структурни подсилвания; строителен прах/шум; необходимост от временно затваряне на зони по време на работа.</w:t>
            </w:r>
          </w:p>
        </w:tc>
        <w:tc>
          <w:tcPr>
            <w:tcW w:w="2189" w:type="dxa"/>
            <w:hideMark/>
          </w:tcPr>
          <w:p w14:paraId="507C48F9" w14:textId="3604EDA9"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Висока – приблизително 1000–5000 евро на врата, в зависимост от материала на стената плюс разходите за квалифициран труд.</w:t>
            </w:r>
          </w:p>
        </w:tc>
        <w:tc>
          <w:tcPr>
            <w:tcW w:w="3310" w:type="dxa"/>
            <w:hideMark/>
          </w:tcPr>
          <w:p w14:paraId="4B085465" w14:textId="1F5DE92A"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Необходими са одобрения, особено в исторически сгради; промени в оригиналната конструкция може да бъдат отказани. Ако разширяването е невъзможно, може да се определи алтернативен достъпен вход.</w:t>
            </w:r>
          </w:p>
        </w:tc>
      </w:tr>
      <w:tr w:rsidR="0038422C" w:rsidRPr="00BB5D48" w14:paraId="1E4BC890"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5686DB7C" w14:textId="195150AB" w:rsidR="0038422C" w:rsidRPr="00C50BC5" w:rsidRDefault="0038422C" w:rsidP="0038422C">
            <w:pPr>
              <w:spacing w:after="160" w:line="278" w:lineRule="auto"/>
              <w:rPr>
                <w:sz w:val="20"/>
                <w:szCs w:val="20"/>
                <w:lang w:val="en-GB"/>
              </w:rPr>
            </w:pPr>
            <w:proofErr w:type="spellStart"/>
            <w:r w:rsidRPr="00C50BC5">
              <w:rPr>
                <w:sz w:val="20"/>
                <w:szCs w:val="20"/>
              </w:rPr>
              <w:t>Дълго-срочно</w:t>
            </w:r>
            <w:proofErr w:type="spellEnd"/>
          </w:p>
        </w:tc>
        <w:tc>
          <w:tcPr>
            <w:tcW w:w="3826" w:type="dxa"/>
            <w:hideMark/>
          </w:tcPr>
          <w:p w14:paraId="0E9EFCC4" w14:textId="476FAE5A"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Изграждане или основен ремонт на достъпни тоалетни: </w:t>
            </w:r>
            <w:r w:rsidRPr="00A76837">
              <w:rPr>
                <w:sz w:val="20"/>
                <w:szCs w:val="22"/>
                <w:lang w:val="bg-BG"/>
              </w:rPr>
              <w:t>Изграждане или обновяване на тоалетните, така че да бъдат достъпни за инвалидни колички (достатъчно място за завиване, парапети, достъпни приспособления). Преодоляване на бариерата от тоалетни, неизползваеми от потребители на инвалидни колички или такива, които се нуждаят от помощни средства.</w:t>
            </w:r>
          </w:p>
        </w:tc>
        <w:tc>
          <w:tcPr>
            <w:tcW w:w="1841" w:type="dxa"/>
            <w:hideMark/>
          </w:tcPr>
          <w:p w14:paraId="0453A115" w14:textId="61ABD63F"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 xml:space="preserve">Високо – потенциално изисква големи ВиК работи и </w:t>
            </w:r>
            <w:proofErr w:type="spellStart"/>
            <w:r w:rsidRPr="00A76837">
              <w:rPr>
                <w:sz w:val="20"/>
                <w:szCs w:val="20"/>
                <w:lang w:val="bg-BG"/>
              </w:rPr>
              <w:t>преконфигуриране</w:t>
            </w:r>
            <w:proofErr w:type="spellEnd"/>
            <w:r w:rsidRPr="00A76837">
              <w:rPr>
                <w:sz w:val="20"/>
                <w:szCs w:val="20"/>
                <w:lang w:val="bg-BG"/>
              </w:rPr>
              <w:t xml:space="preserve"> на прегради.</w:t>
            </w:r>
          </w:p>
        </w:tc>
        <w:tc>
          <w:tcPr>
            <w:tcW w:w="3217" w:type="dxa"/>
            <w:hideMark/>
          </w:tcPr>
          <w:p w14:paraId="175746BF" w14:textId="2FC51CC7"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Ограничено пространство в по-стари сгради (може да се наложи преобразуване на съседна стая или комбиниране на две малки тоалетни в една); временна загуба на тоалетни услуги по време на строителството; осигуряване на бюджет за ремонт.</w:t>
            </w:r>
          </w:p>
        </w:tc>
        <w:tc>
          <w:tcPr>
            <w:tcW w:w="2189" w:type="dxa"/>
            <w:hideMark/>
          </w:tcPr>
          <w:p w14:paraId="0A41D5FF" w14:textId="1B8FDC78"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Няколко хиляди евро – дребните ремонти могат да струват няколкостотин, но изграждането на чисто нова тоалетна за хора с увреждания или мащабното преустройство може да струва 5000–10 000 евро.</w:t>
            </w:r>
          </w:p>
        </w:tc>
        <w:tc>
          <w:tcPr>
            <w:tcW w:w="3310" w:type="dxa"/>
            <w:hideMark/>
          </w:tcPr>
          <w:p w14:paraId="1ABB4B7D" w14:textId="29875990"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Строителните норми често изискват достъпна тоалетна в обществени места; в историческите места предизвикателството е да се намери място, което може да се адаптира, без да се променя архитектурата. Често се добавят външни модулни достъпни тоалетни, за да се избегне въздействие върху интериора.</w:t>
            </w:r>
          </w:p>
        </w:tc>
      </w:tr>
      <w:tr w:rsidR="0038422C" w:rsidRPr="00BB5D48" w14:paraId="5F20B677"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5C5A0118" w14:textId="43CAB96A" w:rsidR="0038422C" w:rsidRPr="00C50BC5" w:rsidRDefault="0038422C" w:rsidP="0038422C">
            <w:pPr>
              <w:spacing w:after="160" w:line="278" w:lineRule="auto"/>
              <w:rPr>
                <w:sz w:val="20"/>
                <w:szCs w:val="20"/>
                <w:lang w:val="en-GB"/>
              </w:rPr>
            </w:pPr>
            <w:proofErr w:type="spellStart"/>
            <w:r w:rsidRPr="00C50BC5">
              <w:rPr>
                <w:sz w:val="20"/>
                <w:szCs w:val="20"/>
              </w:rPr>
              <w:t>Дълго-срочно</w:t>
            </w:r>
            <w:proofErr w:type="spellEnd"/>
          </w:p>
        </w:tc>
        <w:tc>
          <w:tcPr>
            <w:tcW w:w="3826" w:type="dxa"/>
            <w:hideMark/>
          </w:tcPr>
          <w:p w14:paraId="03E8EC2F" w14:textId="716B0EFB" w:rsidR="0038422C" w:rsidRPr="00A76837" w:rsidRDefault="0038422C"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Гладки, достъпни пътеки (на открито или на закрито): </w:t>
            </w:r>
            <w:r w:rsidRPr="00A76837">
              <w:rPr>
                <w:sz w:val="20"/>
                <w:szCs w:val="22"/>
                <w:lang w:val="bg-BG"/>
              </w:rPr>
              <w:t xml:space="preserve">Заменете неравните, хлъзгави или чакълести пътеки с твърди, равни повърхности (тротоар, дървени пътеки). Осигуряване на безопасността на </w:t>
            </w:r>
            <w:r w:rsidRPr="00A76837">
              <w:rPr>
                <w:sz w:val="20"/>
                <w:szCs w:val="22"/>
                <w:lang w:val="bg-BG"/>
              </w:rPr>
              <w:lastRenderedPageBreak/>
              <w:t>потребителите на инвалидни колички и тези с проходилки или бастуни в обекта.</w:t>
            </w:r>
          </w:p>
        </w:tc>
        <w:tc>
          <w:tcPr>
            <w:tcW w:w="1841" w:type="dxa"/>
            <w:hideMark/>
          </w:tcPr>
          <w:p w14:paraId="19B98139" w14:textId="0E74AD08" w:rsidR="0038422C" w:rsidRPr="00A76837" w:rsidRDefault="0038422C"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0"/>
                <w:lang w:val="bg-BG"/>
              </w:rPr>
              <w:lastRenderedPageBreak/>
              <w:t>Високо – включва значителни озеленителни или подови работи,</w:t>
            </w:r>
            <w:r w:rsidRPr="00A76837">
              <w:rPr>
                <w:lang w:val="bg-BG"/>
              </w:rPr>
              <w:t xml:space="preserve"> </w:t>
            </w:r>
            <w:r w:rsidRPr="00A76837">
              <w:rPr>
                <w:sz w:val="20"/>
                <w:szCs w:val="20"/>
                <w:lang w:val="bg-BG"/>
              </w:rPr>
              <w:t xml:space="preserve">потенциално </w:t>
            </w:r>
            <w:r w:rsidRPr="00A76837">
              <w:rPr>
                <w:sz w:val="20"/>
                <w:szCs w:val="20"/>
                <w:lang w:val="bg-BG"/>
              </w:rPr>
              <w:lastRenderedPageBreak/>
              <w:t>върху големи площи.</w:t>
            </w:r>
          </w:p>
        </w:tc>
        <w:tc>
          <w:tcPr>
            <w:tcW w:w="3217" w:type="dxa"/>
            <w:hideMark/>
          </w:tcPr>
          <w:p w14:paraId="7C9F1962" w14:textId="4C1D4B1C" w:rsidR="0038422C" w:rsidRPr="00A76837" w:rsidRDefault="007D0399"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lastRenderedPageBreak/>
              <w:t xml:space="preserve">Възможно въздействие върху дренажа на обекта или археологията при подмяна на земните повърхности; необходими са подходящи материали (напр. </w:t>
            </w:r>
            <w:proofErr w:type="spellStart"/>
            <w:r w:rsidRPr="00A76837">
              <w:rPr>
                <w:sz w:val="20"/>
                <w:szCs w:val="22"/>
                <w:lang w:val="bg-BG"/>
              </w:rPr>
              <w:t>противоплъзгащи</w:t>
            </w:r>
            <w:proofErr w:type="spellEnd"/>
            <w:r w:rsidRPr="00A76837">
              <w:rPr>
                <w:sz w:val="20"/>
                <w:szCs w:val="22"/>
                <w:lang w:val="bg-BG"/>
              </w:rPr>
              <w:t xml:space="preserve">, устойчиви на </w:t>
            </w:r>
            <w:r w:rsidRPr="00A76837">
              <w:rPr>
                <w:sz w:val="20"/>
                <w:szCs w:val="22"/>
                <w:lang w:val="bg-BG"/>
              </w:rPr>
              <w:lastRenderedPageBreak/>
              <w:t>атмосферни влияния), които се сливат с околната среда; финансиране и труд за потенциално обширна работа</w:t>
            </w:r>
            <w:r w:rsidR="0038422C" w:rsidRPr="00A76837">
              <w:rPr>
                <w:sz w:val="20"/>
                <w:szCs w:val="22"/>
                <w:lang w:val="bg-BG"/>
              </w:rPr>
              <w:t>.</w:t>
            </w:r>
          </w:p>
        </w:tc>
        <w:tc>
          <w:tcPr>
            <w:tcW w:w="2189" w:type="dxa"/>
            <w:hideMark/>
          </w:tcPr>
          <w:p w14:paraId="7E9DAED9" w14:textId="1210819E" w:rsidR="0038422C" w:rsidRPr="00A76837" w:rsidRDefault="007D0399" w:rsidP="0038422C">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lastRenderedPageBreak/>
              <w:t xml:space="preserve">Варира значително в зависимост от обхвата – павирането на външна пътека може да струва 50-100 евро на квадратен метър. </w:t>
            </w:r>
            <w:r w:rsidRPr="00A76837">
              <w:rPr>
                <w:sz w:val="20"/>
                <w:szCs w:val="22"/>
                <w:lang w:val="bg-BG"/>
              </w:rPr>
              <w:lastRenderedPageBreak/>
              <w:t>Дългите пътеки или двор могат да струват десетки хиляди</w:t>
            </w:r>
            <w:r w:rsidR="0038422C" w:rsidRPr="00A76837">
              <w:rPr>
                <w:sz w:val="20"/>
                <w:szCs w:val="22"/>
                <w:lang w:val="bg-BG"/>
              </w:rPr>
              <w:t>.</w:t>
            </w:r>
          </w:p>
        </w:tc>
        <w:tc>
          <w:tcPr>
            <w:tcW w:w="3310" w:type="dxa"/>
            <w:hideMark/>
          </w:tcPr>
          <w:p w14:paraId="0249AA8E" w14:textId="52135A52" w:rsidR="0038422C" w:rsidRPr="00A76837" w:rsidRDefault="007D0399" w:rsidP="0038422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lastRenderedPageBreak/>
              <w:t xml:space="preserve">Може да се нуждае от археологически надзор, ако се копае в обект на културното наследство; изборът на материали често изисква одобрение, за да се запази визуалният характер. В някои </w:t>
            </w:r>
            <w:r w:rsidRPr="00A76837">
              <w:rPr>
                <w:sz w:val="20"/>
                <w:szCs w:val="22"/>
                <w:lang w:val="bg-BG"/>
              </w:rPr>
              <w:lastRenderedPageBreak/>
              <w:t>случаи в чувствителни зони са разрешени само обратими решения</w:t>
            </w:r>
            <w:r w:rsidR="0038422C" w:rsidRPr="00A76837">
              <w:rPr>
                <w:sz w:val="20"/>
                <w:szCs w:val="22"/>
                <w:lang w:val="bg-BG"/>
              </w:rPr>
              <w:t>.</w:t>
            </w:r>
          </w:p>
        </w:tc>
      </w:tr>
      <w:tr w:rsidR="00C50BC5" w:rsidRPr="00BB5D48" w14:paraId="5F366AC3"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0504EBDF" w14:textId="246392CF" w:rsidR="00C50BC5" w:rsidRPr="00C50BC5" w:rsidRDefault="00C50BC5" w:rsidP="00C50BC5">
            <w:pPr>
              <w:spacing w:after="160" w:line="278" w:lineRule="auto"/>
              <w:rPr>
                <w:sz w:val="20"/>
                <w:szCs w:val="20"/>
                <w:lang w:val="en-GB"/>
              </w:rPr>
            </w:pPr>
            <w:proofErr w:type="spellStart"/>
            <w:r w:rsidRPr="00C50BC5">
              <w:rPr>
                <w:sz w:val="20"/>
                <w:szCs w:val="20"/>
              </w:rPr>
              <w:lastRenderedPageBreak/>
              <w:t>Дълго-срочно</w:t>
            </w:r>
            <w:proofErr w:type="spellEnd"/>
          </w:p>
        </w:tc>
        <w:tc>
          <w:tcPr>
            <w:tcW w:w="3826" w:type="dxa"/>
            <w:hideMark/>
          </w:tcPr>
          <w:p w14:paraId="28D97F10" w14:textId="75190639" w:rsidR="00C50BC5" w:rsidRPr="00A76837" w:rsidRDefault="00127389"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Монтаж на парапети и асансьори по стръмни маршрути: </w:t>
            </w:r>
            <w:r w:rsidRPr="00A76837">
              <w:rPr>
                <w:sz w:val="20"/>
                <w:szCs w:val="22"/>
                <w:lang w:val="bg-BG"/>
              </w:rPr>
              <w:t>Добавете парапети по стълбите и стръмните рампи за стабилност; където остават стълби, помислете за малък платформен асансьор или стълбищен асансьор за достъпност. Преодоляване на бариерите за хора с ограничено равновесие или сила по стълби/наклони.</w:t>
            </w:r>
          </w:p>
        </w:tc>
        <w:tc>
          <w:tcPr>
            <w:tcW w:w="1841" w:type="dxa"/>
            <w:hideMark/>
          </w:tcPr>
          <w:p w14:paraId="3AEC535E" w14:textId="356F8436" w:rsidR="00C50BC5" w:rsidRPr="00A76837" w:rsidRDefault="00A73490"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Умерено (парапети) до Високо (механизирани асансьори</w:t>
            </w:r>
            <w:r w:rsidR="00C50BC5" w:rsidRPr="00A76837">
              <w:rPr>
                <w:sz w:val="20"/>
                <w:szCs w:val="22"/>
                <w:lang w:val="bg-BG"/>
              </w:rPr>
              <w:t>)</w:t>
            </w:r>
          </w:p>
        </w:tc>
        <w:tc>
          <w:tcPr>
            <w:tcW w:w="3217" w:type="dxa"/>
            <w:hideMark/>
          </w:tcPr>
          <w:p w14:paraId="17470CBA" w14:textId="551BE21E" w:rsidR="00C50BC5" w:rsidRPr="00A76837" w:rsidRDefault="00A73490"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Естетическото въздействие на новите парапети върху историческите стълбища трябва да бъде подходящо; осигуряване на структурна опора за анкерните скоби на парапетите; асансьорите изискват техническа поддръжка; тесните стълби може да не са подходящи за стандартен стълбищен асансьор</w:t>
            </w:r>
            <w:r w:rsidR="00C50BC5" w:rsidRPr="00A76837">
              <w:rPr>
                <w:sz w:val="20"/>
                <w:szCs w:val="22"/>
                <w:lang w:val="bg-BG"/>
              </w:rPr>
              <w:t>.</w:t>
            </w:r>
          </w:p>
        </w:tc>
        <w:tc>
          <w:tcPr>
            <w:tcW w:w="2189" w:type="dxa"/>
            <w:hideMark/>
          </w:tcPr>
          <w:p w14:paraId="1BBFEB4D" w14:textId="31B6F7BB" w:rsidR="00C50BC5" w:rsidRPr="00A76837" w:rsidRDefault="00A73490"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Парапети: 50-100 евро на линеен метър, монтиран плюс труд. Късите платформени асансьори или стълбищен асансьор могат да струват 4000-10000 евро</w:t>
            </w:r>
            <w:r w:rsidR="00C50BC5" w:rsidRPr="00A76837">
              <w:rPr>
                <w:sz w:val="20"/>
                <w:szCs w:val="22"/>
                <w:lang w:val="bg-BG"/>
              </w:rPr>
              <w:t>.</w:t>
            </w:r>
          </w:p>
        </w:tc>
        <w:tc>
          <w:tcPr>
            <w:tcW w:w="3310" w:type="dxa"/>
            <w:hideMark/>
          </w:tcPr>
          <w:p w14:paraId="2CB2B780" w14:textId="69F8B1AB" w:rsidR="00C50BC5" w:rsidRPr="00A76837" w:rsidRDefault="00A73490"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Често е допустимо, ако се направи внимателно – например, използва се подвижен или минимално инвазивен монтаж за парапети. Стълбищните асансьори може да се нуждаят от одобрение; в някои случаи само определени модели или цветови схеми са разрешени да се сливат</w:t>
            </w:r>
            <w:r w:rsidR="00C50BC5" w:rsidRPr="00A76837">
              <w:rPr>
                <w:sz w:val="20"/>
                <w:szCs w:val="22"/>
                <w:lang w:val="bg-BG"/>
              </w:rPr>
              <w:t>.</w:t>
            </w:r>
          </w:p>
        </w:tc>
      </w:tr>
      <w:tr w:rsidR="00F431BE" w:rsidRPr="00BB5D48" w14:paraId="6A5B3DC3" w14:textId="77777777" w:rsidTr="0038422C">
        <w:tc>
          <w:tcPr>
            <w:cnfStyle w:val="001000000000" w:firstRow="0" w:lastRow="0" w:firstColumn="1" w:lastColumn="0" w:oddVBand="0" w:evenVBand="0" w:oddHBand="0" w:evenHBand="0" w:firstRowFirstColumn="0" w:firstRowLastColumn="0" w:lastRowFirstColumn="0" w:lastRowLastColumn="0"/>
            <w:tcW w:w="1068" w:type="dxa"/>
            <w:hideMark/>
          </w:tcPr>
          <w:p w14:paraId="45AA9CB2" w14:textId="40231AA0" w:rsidR="00F431BE" w:rsidRPr="005933F6" w:rsidRDefault="00C50BC5" w:rsidP="00A3701E">
            <w:pPr>
              <w:spacing w:after="160" w:line="278" w:lineRule="auto"/>
              <w:rPr>
                <w:sz w:val="20"/>
                <w:szCs w:val="22"/>
                <w:lang w:val="en-GB"/>
              </w:rPr>
            </w:pPr>
            <w:proofErr w:type="spellStart"/>
            <w:r w:rsidRPr="00C50BC5">
              <w:rPr>
                <w:sz w:val="20"/>
                <w:szCs w:val="22"/>
                <w:lang w:val="en-GB"/>
              </w:rPr>
              <w:t>Дълго-срочно</w:t>
            </w:r>
            <w:proofErr w:type="spellEnd"/>
          </w:p>
        </w:tc>
        <w:tc>
          <w:tcPr>
            <w:tcW w:w="3826" w:type="dxa"/>
            <w:hideMark/>
          </w:tcPr>
          <w:p w14:paraId="3D4A3B0C" w14:textId="10AC7ACE" w:rsidR="00F431BE" w:rsidRPr="00A76837" w:rsidRDefault="00127389"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Достъпен транспорт или совалки за обекта: </w:t>
            </w:r>
            <w:r w:rsidRPr="00A76837">
              <w:rPr>
                <w:sz w:val="20"/>
                <w:szCs w:val="22"/>
                <w:lang w:val="bg-BG"/>
              </w:rPr>
              <w:t>Осигурете совалка, достъпна за инвалидни колички, или голф количка за големи обекти (напр. музей на открито или крепост на хълм). Преодоляване на бариерата от дълги разстояния или стръмен терен, който някои посетители не могат да преодолеят пеша</w:t>
            </w:r>
            <w:r w:rsidR="00F431BE" w:rsidRPr="00A76837">
              <w:rPr>
                <w:sz w:val="20"/>
                <w:szCs w:val="22"/>
                <w:lang w:val="bg-BG"/>
              </w:rPr>
              <w:t>.</w:t>
            </w:r>
          </w:p>
        </w:tc>
        <w:tc>
          <w:tcPr>
            <w:tcW w:w="1841" w:type="dxa"/>
            <w:hideMark/>
          </w:tcPr>
          <w:p w14:paraId="63C801CA" w14:textId="07D38351" w:rsidR="00F431BE" w:rsidRPr="00A76837" w:rsidRDefault="00127389"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Високо – включва закупуване на превозни средства и прилагане на оперативен план.</w:t>
            </w:r>
          </w:p>
        </w:tc>
        <w:tc>
          <w:tcPr>
            <w:tcW w:w="3217" w:type="dxa"/>
            <w:hideMark/>
          </w:tcPr>
          <w:p w14:paraId="0AF998B3" w14:textId="1000A082" w:rsidR="00F431BE" w:rsidRPr="00A76837" w:rsidRDefault="00127389"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Текущи оперативни разходи (зареждане на гориво/електричество, заплати на шофьорите); съхранение и поддръжка на превозни средства; нужда от ясна комуникация, за да знаят посетителите как да заявят или използват совалката; ограничен брой места означава, че може да обслужва само няколко посетители едновременно.</w:t>
            </w:r>
          </w:p>
        </w:tc>
        <w:tc>
          <w:tcPr>
            <w:tcW w:w="2189" w:type="dxa"/>
            <w:hideMark/>
          </w:tcPr>
          <w:p w14:paraId="2463B73D" w14:textId="1C08DFA3" w:rsidR="00F431BE" w:rsidRPr="00A76837" w:rsidRDefault="00127389"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Висока първоначална цена – например, модифицирана електрическа голф количка или малък ван с рампа може да струва 10 000–20 000 евро. Оперативните разходи са постоянни.</w:t>
            </w:r>
          </w:p>
        </w:tc>
        <w:tc>
          <w:tcPr>
            <w:tcW w:w="3310" w:type="dxa"/>
            <w:hideMark/>
          </w:tcPr>
          <w:p w14:paraId="20795915" w14:textId="4BB3BFA8" w:rsidR="00F431BE" w:rsidRPr="00A76837" w:rsidRDefault="00E651C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Използването на превозни средства може да бъде ограничено в определени исторически райони. Електрическите превозни средства без емисии обикновено са предпочитани, за да се намали замърсяването в чувствителни места. Уверете се, че пътеките могат да поберат превозното средство, без да причиняват физически щети на историческите повърхности.</w:t>
            </w:r>
          </w:p>
        </w:tc>
      </w:tr>
    </w:tbl>
    <w:p w14:paraId="6E84FC35" w14:textId="77777777" w:rsidR="00F431BE" w:rsidRPr="00F56FCE" w:rsidRDefault="00F431BE" w:rsidP="00F431BE">
      <w:pPr>
        <w:rPr>
          <w:lang w:val="bg-BG"/>
        </w:rPr>
      </w:pPr>
      <w:bookmarkStart w:id="3" w:name="_Toc219893719"/>
    </w:p>
    <w:bookmarkEnd w:id="3"/>
    <w:p w14:paraId="495D5873" w14:textId="610F98B3" w:rsidR="00F431BE" w:rsidRPr="00F56FCE" w:rsidRDefault="00591DF9" w:rsidP="00C432C4">
      <w:pPr>
        <w:pStyle w:val="1"/>
        <w:numPr>
          <w:ilvl w:val="0"/>
          <w:numId w:val="1"/>
        </w:numPr>
        <w:rPr>
          <w:lang w:val="bg-BG"/>
        </w:rPr>
      </w:pPr>
      <w:r>
        <w:rPr>
          <w:lang w:val="bg-BG"/>
        </w:rPr>
        <w:lastRenderedPageBreak/>
        <w:t>Достъп за хора със зрителни проблеми</w:t>
      </w:r>
    </w:p>
    <w:tbl>
      <w:tblPr>
        <w:tblStyle w:val="12"/>
        <w:tblW w:w="15451" w:type="dxa"/>
        <w:tblInd w:w="-714" w:type="dxa"/>
        <w:tblLook w:val="04A0" w:firstRow="1" w:lastRow="0" w:firstColumn="1" w:lastColumn="0" w:noHBand="0" w:noVBand="1"/>
      </w:tblPr>
      <w:tblGrid>
        <w:gridCol w:w="991"/>
        <w:gridCol w:w="3939"/>
        <w:gridCol w:w="1761"/>
        <w:gridCol w:w="3235"/>
        <w:gridCol w:w="2200"/>
        <w:gridCol w:w="3325"/>
      </w:tblGrid>
      <w:tr w:rsidR="00C50BC5" w:rsidRPr="00BB5D48" w14:paraId="70842726" w14:textId="77777777" w:rsidTr="00C50B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hideMark/>
          </w:tcPr>
          <w:p w14:paraId="1D172239" w14:textId="6BBF80F3" w:rsidR="00C50BC5" w:rsidRPr="00A76837" w:rsidRDefault="00C50BC5" w:rsidP="00C50BC5">
            <w:pPr>
              <w:spacing w:after="160" w:line="278" w:lineRule="auto"/>
              <w:jc w:val="left"/>
              <w:rPr>
                <w:sz w:val="20"/>
                <w:szCs w:val="22"/>
                <w:lang w:val="bg-BG"/>
              </w:rPr>
            </w:pPr>
            <w:r w:rsidRPr="00A76837">
              <w:rPr>
                <w:sz w:val="20"/>
                <w:szCs w:val="20"/>
                <w:lang w:val="bg-BG"/>
              </w:rPr>
              <w:t>Вид</w:t>
            </w:r>
          </w:p>
        </w:tc>
        <w:tc>
          <w:tcPr>
            <w:tcW w:w="3998" w:type="dxa"/>
            <w:hideMark/>
          </w:tcPr>
          <w:p w14:paraId="1B88B482" w14:textId="45F21DBC" w:rsidR="00C50BC5" w:rsidRPr="00A76837"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0"/>
                <w:lang w:val="bg-BG"/>
              </w:rPr>
            </w:pPr>
            <w:r w:rsidRPr="00A76837">
              <w:rPr>
                <w:sz w:val="20"/>
                <w:szCs w:val="20"/>
                <w:lang w:val="bg-BG"/>
              </w:rPr>
              <w:t>Решение и описание (Преодоляна бариера)</w:t>
            </w:r>
          </w:p>
        </w:tc>
        <w:tc>
          <w:tcPr>
            <w:tcW w:w="1617" w:type="dxa"/>
            <w:hideMark/>
          </w:tcPr>
          <w:p w14:paraId="6681A3DC" w14:textId="4D377616" w:rsidR="00C50BC5" w:rsidRPr="00A76837"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Трудност при изпълнението</w:t>
            </w:r>
          </w:p>
        </w:tc>
        <w:tc>
          <w:tcPr>
            <w:tcW w:w="3274" w:type="dxa"/>
            <w:hideMark/>
          </w:tcPr>
          <w:p w14:paraId="16781773" w14:textId="55740DB3" w:rsidR="00C50BC5" w:rsidRPr="00A76837"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Пречки/Бариери пред изпълнението</w:t>
            </w:r>
          </w:p>
        </w:tc>
        <w:tc>
          <w:tcPr>
            <w:tcW w:w="2216" w:type="dxa"/>
            <w:hideMark/>
          </w:tcPr>
          <w:p w14:paraId="1828592B" w14:textId="3BC8FD54" w:rsidR="00C50BC5" w:rsidRPr="00A76837"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Цена (Оценка)</w:t>
            </w:r>
          </w:p>
        </w:tc>
        <w:tc>
          <w:tcPr>
            <w:tcW w:w="3353" w:type="dxa"/>
            <w:hideMark/>
          </w:tcPr>
          <w:p w14:paraId="5EF1778C" w14:textId="346F99E1" w:rsidR="00C50BC5" w:rsidRPr="00A76837"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A76837">
              <w:rPr>
                <w:sz w:val="20"/>
                <w:szCs w:val="20"/>
                <w:lang w:val="bg-BG"/>
              </w:rPr>
              <w:t>Регулаторни/Исторически Проблеми със запазването</w:t>
            </w:r>
          </w:p>
        </w:tc>
      </w:tr>
      <w:tr w:rsidR="00C50BC5" w:rsidRPr="00BB5D48" w14:paraId="68AE63ED" w14:textId="77777777" w:rsidTr="00C50BC5">
        <w:tc>
          <w:tcPr>
            <w:cnfStyle w:val="001000000000" w:firstRow="0" w:lastRow="0" w:firstColumn="1" w:lastColumn="0" w:oddVBand="0" w:evenVBand="0" w:oddHBand="0" w:evenHBand="0" w:firstRowFirstColumn="0" w:firstRowLastColumn="0" w:lastRowFirstColumn="0" w:lastRowLastColumn="0"/>
            <w:tcW w:w="993" w:type="dxa"/>
            <w:hideMark/>
          </w:tcPr>
          <w:p w14:paraId="18DECF39" w14:textId="13CA00B2" w:rsidR="00C50BC5" w:rsidRPr="00A76837" w:rsidRDefault="00C50BC5" w:rsidP="00C50BC5">
            <w:pPr>
              <w:spacing w:after="160" w:line="278" w:lineRule="auto"/>
              <w:rPr>
                <w:sz w:val="20"/>
                <w:szCs w:val="20"/>
                <w:lang w:val="bg-BG"/>
              </w:rPr>
            </w:pPr>
            <w:r w:rsidRPr="00A76837">
              <w:rPr>
                <w:sz w:val="20"/>
                <w:szCs w:val="20"/>
                <w:lang w:val="bg-BG"/>
              </w:rPr>
              <w:t>Бърза печалба</w:t>
            </w:r>
          </w:p>
        </w:tc>
        <w:tc>
          <w:tcPr>
            <w:tcW w:w="3998" w:type="dxa"/>
            <w:hideMark/>
          </w:tcPr>
          <w:p w14:paraId="36C07F45" w14:textId="3923B550" w:rsidR="00C50BC5" w:rsidRPr="00A76837" w:rsidRDefault="00A76837"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b/>
                <w:bCs/>
                <w:sz w:val="20"/>
                <w:szCs w:val="22"/>
                <w:lang w:val="bg-BG"/>
              </w:rPr>
              <w:t xml:space="preserve">Брайлови етикети и брошури за ключова информация: </w:t>
            </w:r>
            <w:r w:rsidRPr="00A76837">
              <w:rPr>
                <w:sz w:val="20"/>
                <w:szCs w:val="22"/>
                <w:lang w:val="bg-BG"/>
              </w:rPr>
              <w:t xml:space="preserve">Добавете </w:t>
            </w:r>
            <w:proofErr w:type="spellStart"/>
            <w:r w:rsidRPr="00A76837">
              <w:rPr>
                <w:sz w:val="20"/>
                <w:szCs w:val="22"/>
                <w:lang w:val="bg-BG"/>
              </w:rPr>
              <w:t>брайлови</w:t>
            </w:r>
            <w:proofErr w:type="spellEnd"/>
            <w:r w:rsidRPr="00A76837">
              <w:rPr>
                <w:sz w:val="20"/>
                <w:szCs w:val="22"/>
                <w:lang w:val="bg-BG"/>
              </w:rPr>
              <w:t xml:space="preserve"> наслагвания или стикери към важни табели (имена на стаи, етикети на експонати) и отпечатайте няколко брошури на </w:t>
            </w:r>
            <w:proofErr w:type="spellStart"/>
            <w:r w:rsidRPr="00A76837">
              <w:rPr>
                <w:sz w:val="20"/>
                <w:szCs w:val="22"/>
                <w:lang w:val="bg-BG"/>
              </w:rPr>
              <w:t>брайлово</w:t>
            </w:r>
            <w:proofErr w:type="spellEnd"/>
            <w:r w:rsidRPr="00A76837">
              <w:rPr>
                <w:sz w:val="20"/>
                <w:szCs w:val="22"/>
                <w:lang w:val="bg-BG"/>
              </w:rPr>
              <w:t xml:space="preserve"> писмо. Това е преодоляване на бариерата, породена от невъзможността на слепите посетители да четат стандартни табели или печатни материали</w:t>
            </w:r>
          </w:p>
        </w:tc>
        <w:tc>
          <w:tcPr>
            <w:tcW w:w="1617" w:type="dxa"/>
            <w:hideMark/>
          </w:tcPr>
          <w:p w14:paraId="11DF5170" w14:textId="3309B183" w:rsidR="00C50BC5" w:rsidRPr="00A76837" w:rsidRDefault="00A76837"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 xml:space="preserve">Лесно – може да се направи чрез поръчка на стикери или плаки за </w:t>
            </w:r>
            <w:proofErr w:type="spellStart"/>
            <w:r w:rsidRPr="00A76837">
              <w:rPr>
                <w:sz w:val="20"/>
                <w:szCs w:val="22"/>
                <w:lang w:val="bg-BG"/>
              </w:rPr>
              <w:t>брайлово</w:t>
            </w:r>
            <w:proofErr w:type="spellEnd"/>
            <w:r w:rsidRPr="00A76837">
              <w:rPr>
                <w:sz w:val="20"/>
                <w:szCs w:val="22"/>
                <w:lang w:val="bg-BG"/>
              </w:rPr>
              <w:t xml:space="preserve"> писмо; текстът може да бъде изпратен на </w:t>
            </w:r>
            <w:proofErr w:type="spellStart"/>
            <w:r w:rsidRPr="00A76837">
              <w:rPr>
                <w:sz w:val="20"/>
                <w:szCs w:val="22"/>
                <w:lang w:val="bg-BG"/>
              </w:rPr>
              <w:t>брайлов</w:t>
            </w:r>
            <w:proofErr w:type="spellEnd"/>
            <w:r w:rsidRPr="00A76837">
              <w:rPr>
                <w:sz w:val="20"/>
                <w:szCs w:val="22"/>
                <w:lang w:val="bg-BG"/>
              </w:rPr>
              <w:t xml:space="preserve"> принтер</w:t>
            </w:r>
          </w:p>
        </w:tc>
        <w:tc>
          <w:tcPr>
            <w:tcW w:w="3274" w:type="dxa"/>
            <w:hideMark/>
          </w:tcPr>
          <w:p w14:paraId="3F43E139" w14:textId="4A99D6E3" w:rsidR="00C50BC5" w:rsidRPr="00A76837" w:rsidRDefault="00A76837"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 xml:space="preserve">Изисква превод на текст на </w:t>
            </w:r>
            <w:proofErr w:type="spellStart"/>
            <w:r w:rsidRPr="00A76837">
              <w:rPr>
                <w:sz w:val="20"/>
                <w:szCs w:val="22"/>
                <w:lang w:val="bg-BG"/>
              </w:rPr>
              <w:t>брайлова</w:t>
            </w:r>
            <w:proofErr w:type="spellEnd"/>
            <w:r w:rsidRPr="00A76837">
              <w:rPr>
                <w:sz w:val="20"/>
                <w:szCs w:val="22"/>
                <w:lang w:val="bg-BG"/>
              </w:rPr>
              <w:t xml:space="preserve"> азбука и проверка на качеството (нужен е някой, който може да чете </w:t>
            </w:r>
            <w:proofErr w:type="spellStart"/>
            <w:r w:rsidRPr="00A76837">
              <w:rPr>
                <w:sz w:val="20"/>
                <w:szCs w:val="22"/>
                <w:lang w:val="bg-BG"/>
              </w:rPr>
              <w:t>брайлова</w:t>
            </w:r>
            <w:proofErr w:type="spellEnd"/>
            <w:r w:rsidRPr="00A76837">
              <w:rPr>
                <w:sz w:val="20"/>
                <w:szCs w:val="22"/>
                <w:lang w:val="bg-BG"/>
              </w:rPr>
              <w:t xml:space="preserve"> азбука за корекция); ниската употреба може да го направи с нисък приоритет за някои, но значително помага на тези, които се нуждаят от него</w:t>
            </w:r>
            <w:r>
              <w:rPr>
                <w:sz w:val="20"/>
                <w:szCs w:val="22"/>
                <w:lang w:val="bg-BG"/>
              </w:rPr>
              <w:t>.</w:t>
            </w:r>
          </w:p>
        </w:tc>
        <w:tc>
          <w:tcPr>
            <w:tcW w:w="2216" w:type="dxa"/>
            <w:hideMark/>
          </w:tcPr>
          <w:p w14:paraId="2A240FA4" w14:textId="0FB3B658" w:rsidR="00C50BC5" w:rsidRPr="00A76837" w:rsidRDefault="00A76837"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 xml:space="preserve">Ниска цена – етикетите или </w:t>
            </w:r>
            <w:proofErr w:type="spellStart"/>
            <w:r w:rsidRPr="00A76837">
              <w:rPr>
                <w:sz w:val="20"/>
                <w:szCs w:val="22"/>
                <w:lang w:val="bg-BG"/>
              </w:rPr>
              <w:t>плакетите</w:t>
            </w:r>
            <w:proofErr w:type="spellEnd"/>
            <w:r w:rsidRPr="00A76837">
              <w:rPr>
                <w:sz w:val="20"/>
                <w:szCs w:val="22"/>
                <w:lang w:val="bg-BG"/>
              </w:rPr>
              <w:t xml:space="preserve"> с </w:t>
            </w:r>
            <w:proofErr w:type="spellStart"/>
            <w:r w:rsidRPr="00A76837">
              <w:rPr>
                <w:sz w:val="20"/>
                <w:szCs w:val="22"/>
                <w:lang w:val="bg-BG"/>
              </w:rPr>
              <w:t>брайлова</w:t>
            </w:r>
            <w:proofErr w:type="spellEnd"/>
            <w:r w:rsidRPr="00A76837">
              <w:rPr>
                <w:sz w:val="20"/>
                <w:szCs w:val="22"/>
                <w:lang w:val="bg-BG"/>
              </w:rPr>
              <w:t xml:space="preserve"> азбука може да струват от 5 до 20 евро всеки; щамповане на брошура от 1 до 3 евро на страница</w:t>
            </w:r>
            <w:r>
              <w:rPr>
                <w:sz w:val="20"/>
                <w:szCs w:val="22"/>
                <w:lang w:val="bg-BG"/>
              </w:rPr>
              <w:t>.</w:t>
            </w:r>
          </w:p>
        </w:tc>
        <w:tc>
          <w:tcPr>
            <w:tcW w:w="3353" w:type="dxa"/>
            <w:hideMark/>
          </w:tcPr>
          <w:p w14:paraId="4478C871" w14:textId="49116CA6" w:rsidR="00C50BC5" w:rsidRPr="00A76837" w:rsidRDefault="00A76837"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76837">
              <w:rPr>
                <w:sz w:val="20"/>
                <w:szCs w:val="22"/>
                <w:lang w:val="bg-BG"/>
              </w:rPr>
              <w:t xml:space="preserve">Няма конфликт – добавянето на </w:t>
            </w:r>
            <w:proofErr w:type="spellStart"/>
            <w:r w:rsidRPr="00A76837">
              <w:rPr>
                <w:sz w:val="20"/>
                <w:szCs w:val="22"/>
                <w:lang w:val="bg-BG"/>
              </w:rPr>
              <w:t>брайлова</w:t>
            </w:r>
            <w:proofErr w:type="spellEnd"/>
            <w:r w:rsidRPr="00A76837">
              <w:rPr>
                <w:sz w:val="20"/>
                <w:szCs w:val="22"/>
                <w:lang w:val="bg-BG"/>
              </w:rPr>
              <w:t xml:space="preserve"> азбука не променя конструкциите. Използвайте нежни лепила или монтирани </w:t>
            </w:r>
            <w:proofErr w:type="spellStart"/>
            <w:r w:rsidRPr="00A76837">
              <w:rPr>
                <w:sz w:val="20"/>
                <w:szCs w:val="22"/>
                <w:lang w:val="bg-BG"/>
              </w:rPr>
              <w:t>държачи</w:t>
            </w:r>
            <w:proofErr w:type="spellEnd"/>
            <w:r w:rsidRPr="00A76837">
              <w:rPr>
                <w:sz w:val="20"/>
                <w:szCs w:val="22"/>
                <w:lang w:val="bg-BG"/>
              </w:rPr>
              <w:t xml:space="preserve">, за да избегнете повреда на стените. Уверете се, че </w:t>
            </w:r>
            <w:proofErr w:type="spellStart"/>
            <w:r w:rsidRPr="00A76837">
              <w:rPr>
                <w:sz w:val="20"/>
                <w:szCs w:val="22"/>
                <w:lang w:val="bg-BG"/>
              </w:rPr>
              <w:t>брайловите</w:t>
            </w:r>
            <w:proofErr w:type="spellEnd"/>
            <w:r w:rsidRPr="00A76837">
              <w:rPr>
                <w:sz w:val="20"/>
                <w:szCs w:val="22"/>
                <w:lang w:val="bg-BG"/>
              </w:rPr>
              <w:t xml:space="preserve"> табели са поставени на достъпна височина и не стърчат в пътеките</w:t>
            </w:r>
            <w:r>
              <w:rPr>
                <w:sz w:val="20"/>
                <w:szCs w:val="22"/>
                <w:lang w:val="bg-BG"/>
              </w:rPr>
              <w:t>.</w:t>
            </w:r>
          </w:p>
        </w:tc>
      </w:tr>
      <w:tr w:rsidR="00C50BC5" w:rsidRPr="00BB5D48" w14:paraId="04CA409E" w14:textId="77777777" w:rsidTr="00C50BC5">
        <w:tc>
          <w:tcPr>
            <w:cnfStyle w:val="001000000000" w:firstRow="0" w:lastRow="0" w:firstColumn="1" w:lastColumn="0" w:oddVBand="0" w:evenVBand="0" w:oddHBand="0" w:evenHBand="0" w:firstRowFirstColumn="0" w:firstRowLastColumn="0" w:lastRowFirstColumn="0" w:lastRowLastColumn="0"/>
            <w:tcW w:w="993" w:type="dxa"/>
            <w:hideMark/>
          </w:tcPr>
          <w:p w14:paraId="053C62E1" w14:textId="7C2E9744" w:rsidR="00C50BC5" w:rsidRPr="00A76837" w:rsidRDefault="00C50BC5" w:rsidP="00C50BC5">
            <w:pPr>
              <w:spacing w:after="160" w:line="278" w:lineRule="auto"/>
              <w:rPr>
                <w:sz w:val="20"/>
                <w:szCs w:val="20"/>
                <w:lang w:val="bg-BG"/>
              </w:rPr>
            </w:pPr>
            <w:r w:rsidRPr="00A76837">
              <w:rPr>
                <w:sz w:val="20"/>
                <w:szCs w:val="20"/>
                <w:lang w:val="bg-BG"/>
              </w:rPr>
              <w:t>Бърза печалба</w:t>
            </w:r>
          </w:p>
        </w:tc>
        <w:tc>
          <w:tcPr>
            <w:tcW w:w="3998" w:type="dxa"/>
            <w:hideMark/>
          </w:tcPr>
          <w:p w14:paraId="78A9F4CD" w14:textId="4ABE0CD9" w:rsidR="00C50BC5" w:rsidRPr="00A76837" w:rsidRDefault="000E7DE9"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0E7DE9">
              <w:rPr>
                <w:b/>
                <w:bCs/>
                <w:sz w:val="20"/>
                <w:szCs w:val="22"/>
                <w:lang w:val="bg-BG"/>
              </w:rPr>
              <w:t xml:space="preserve">Печатни материали с голям шрифт и висок контраст: </w:t>
            </w:r>
            <w:r w:rsidRPr="000E7DE9">
              <w:rPr>
                <w:sz w:val="20"/>
                <w:szCs w:val="22"/>
                <w:lang w:val="bg-BG"/>
              </w:rPr>
              <w:t>Предлагайте текстове за изложби, карти или брошури с голям шрифт (напр. шрифт 18+ пункта) и се уверете, че обозначенията използват цветове с висок контраст. Преодолява бариерата, свързана с трудностите на посетителите с увредено зрение да четат дребен или нискоконтрастен текст</w:t>
            </w:r>
            <w:r w:rsidR="00C50BC5" w:rsidRPr="000E7DE9">
              <w:rPr>
                <w:sz w:val="20"/>
                <w:szCs w:val="22"/>
                <w:lang w:val="bg-BG"/>
              </w:rPr>
              <w:t>.</w:t>
            </w:r>
          </w:p>
        </w:tc>
        <w:tc>
          <w:tcPr>
            <w:tcW w:w="1617" w:type="dxa"/>
            <w:hideMark/>
          </w:tcPr>
          <w:p w14:paraId="2B215CFA" w14:textId="0E191324" w:rsidR="00C50BC5" w:rsidRPr="00A76837" w:rsidRDefault="000E7DE9"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0E7DE9">
              <w:rPr>
                <w:sz w:val="20"/>
                <w:szCs w:val="22"/>
                <w:lang w:val="bg-BG"/>
              </w:rPr>
              <w:t>Лесно – преформатирайте съществуващия текст и го отпечатайте на по-голяма хартия; актуализирайте или заменете етикетите с по-добър контраст и размер на текста</w:t>
            </w:r>
          </w:p>
        </w:tc>
        <w:tc>
          <w:tcPr>
            <w:tcW w:w="3274" w:type="dxa"/>
            <w:hideMark/>
          </w:tcPr>
          <w:p w14:paraId="39F8AA14" w14:textId="2D891AA9" w:rsidR="00C50BC5" w:rsidRPr="00A76837" w:rsidRDefault="000E7DE9"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0E7DE9">
              <w:rPr>
                <w:sz w:val="20"/>
                <w:szCs w:val="22"/>
                <w:lang w:val="bg-BG"/>
              </w:rPr>
              <w:t>Усилия при дизайна, за да се гарантира, че оформлението остава ясно при увеличение; необходимо е да се поддържат множество формати (стандартен и с едър шрифт) налични и да се актуализират паралелно при промяна на съдържанието</w:t>
            </w:r>
            <w:r w:rsidR="00C50BC5" w:rsidRPr="00A76837">
              <w:rPr>
                <w:sz w:val="20"/>
                <w:szCs w:val="22"/>
                <w:lang w:val="bg-BG"/>
              </w:rPr>
              <w:t>.</w:t>
            </w:r>
          </w:p>
        </w:tc>
        <w:tc>
          <w:tcPr>
            <w:tcW w:w="2216" w:type="dxa"/>
            <w:hideMark/>
          </w:tcPr>
          <w:p w14:paraId="13A19124" w14:textId="1CFF34B9" w:rsidR="00C50BC5" w:rsidRPr="00A76837" w:rsidRDefault="000E7DE9"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0E7DE9">
              <w:rPr>
                <w:sz w:val="20"/>
                <w:szCs w:val="22"/>
                <w:lang w:val="bg-BG"/>
              </w:rPr>
              <w:t>Минимално – отпечатването на брошури с едър шрифт струва няколко цента на страница. Подмяната на табела с версия с висок контраст може да струва €20–€100 всяка</w:t>
            </w:r>
            <w:r>
              <w:rPr>
                <w:sz w:val="20"/>
                <w:szCs w:val="22"/>
                <w:lang w:val="bg-BG"/>
              </w:rPr>
              <w:t>.</w:t>
            </w:r>
          </w:p>
        </w:tc>
        <w:tc>
          <w:tcPr>
            <w:tcW w:w="3353" w:type="dxa"/>
            <w:hideMark/>
          </w:tcPr>
          <w:p w14:paraId="3849DDAE" w14:textId="1A891CAF" w:rsidR="00C50BC5" w:rsidRPr="00A76837" w:rsidRDefault="000E7DE9"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0E7DE9">
              <w:rPr>
                <w:sz w:val="20"/>
                <w:szCs w:val="22"/>
                <w:lang w:val="bg-BG"/>
              </w:rPr>
              <w:t>Няма регулаторни проблеми; това е информационно подобрение. Просто запазете визуалния стил на сайта (напр. използвайте контрастни цветове, които са с вкус и не са прекалено натрапчиви</w:t>
            </w:r>
            <w:r w:rsidR="00C50BC5" w:rsidRPr="00A76837">
              <w:rPr>
                <w:sz w:val="20"/>
                <w:szCs w:val="22"/>
                <w:lang w:val="bg-BG"/>
              </w:rPr>
              <w:t>).</w:t>
            </w:r>
          </w:p>
        </w:tc>
      </w:tr>
      <w:tr w:rsidR="00C50BC5" w:rsidRPr="00BB5D48" w14:paraId="1856DDA2" w14:textId="77777777" w:rsidTr="00C50BC5">
        <w:tc>
          <w:tcPr>
            <w:cnfStyle w:val="001000000000" w:firstRow="0" w:lastRow="0" w:firstColumn="1" w:lastColumn="0" w:oddVBand="0" w:evenVBand="0" w:oddHBand="0" w:evenHBand="0" w:firstRowFirstColumn="0" w:firstRowLastColumn="0" w:lastRowFirstColumn="0" w:lastRowLastColumn="0"/>
            <w:tcW w:w="993" w:type="dxa"/>
            <w:hideMark/>
          </w:tcPr>
          <w:p w14:paraId="5E1DB028" w14:textId="0B0757C7" w:rsidR="00C50BC5" w:rsidRPr="00A76837" w:rsidRDefault="00C50BC5" w:rsidP="00C50BC5">
            <w:pPr>
              <w:spacing w:after="160" w:line="278" w:lineRule="auto"/>
              <w:rPr>
                <w:sz w:val="20"/>
                <w:szCs w:val="20"/>
                <w:lang w:val="bg-BG"/>
              </w:rPr>
            </w:pPr>
            <w:r w:rsidRPr="00A76837">
              <w:rPr>
                <w:sz w:val="20"/>
                <w:szCs w:val="20"/>
                <w:lang w:val="bg-BG"/>
              </w:rPr>
              <w:t>Бърза печалба</w:t>
            </w:r>
          </w:p>
        </w:tc>
        <w:tc>
          <w:tcPr>
            <w:tcW w:w="3998" w:type="dxa"/>
            <w:hideMark/>
          </w:tcPr>
          <w:p w14:paraId="33FBE8AA" w14:textId="3B8BF12D" w:rsidR="00C50BC5" w:rsidRPr="00A76837" w:rsidRDefault="000E7DE9"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0E7DE9">
              <w:rPr>
                <w:b/>
                <w:bCs/>
                <w:sz w:val="20"/>
                <w:szCs w:val="22"/>
                <w:lang w:val="bg-BG"/>
              </w:rPr>
              <w:t xml:space="preserve">Подобряване на осветлението на изложбите за по-добра видимост: </w:t>
            </w:r>
            <w:r w:rsidRPr="000E7DE9">
              <w:rPr>
                <w:sz w:val="20"/>
                <w:szCs w:val="22"/>
                <w:lang w:val="bg-BG"/>
              </w:rPr>
              <w:t xml:space="preserve">Увеличете нивата на осветление или добавете регулируеми лампи в тъмните зони; използвайте фокусирано осветление </w:t>
            </w:r>
            <w:r w:rsidRPr="000E7DE9">
              <w:rPr>
                <w:sz w:val="20"/>
                <w:szCs w:val="22"/>
                <w:lang w:val="bg-BG"/>
              </w:rPr>
              <w:lastRenderedPageBreak/>
              <w:t>върху текстовите панели. Преодолява бариерата, свързана с лоша видимост за посетителите с увредено зрение (и всъщност за всички посетители в тъмните зони</w:t>
            </w:r>
            <w:r w:rsidR="00C50BC5" w:rsidRPr="000E7DE9">
              <w:rPr>
                <w:sz w:val="20"/>
                <w:szCs w:val="22"/>
                <w:lang w:val="bg-BG"/>
              </w:rPr>
              <w:t>).</w:t>
            </w:r>
          </w:p>
        </w:tc>
        <w:tc>
          <w:tcPr>
            <w:tcW w:w="1617" w:type="dxa"/>
            <w:hideMark/>
          </w:tcPr>
          <w:p w14:paraId="62199E71" w14:textId="2F87DE4F" w:rsidR="00C50BC5" w:rsidRPr="00A76837" w:rsidRDefault="000E7DE9"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0E7DE9">
              <w:rPr>
                <w:sz w:val="20"/>
                <w:szCs w:val="22"/>
                <w:lang w:val="bg-BG"/>
              </w:rPr>
              <w:lastRenderedPageBreak/>
              <w:t xml:space="preserve">Лесно – подмяна на крушки с по-ярки или добавяне на прожектори с </w:t>
            </w:r>
            <w:r w:rsidRPr="000E7DE9">
              <w:rPr>
                <w:sz w:val="20"/>
                <w:szCs w:val="22"/>
                <w:lang w:val="bg-BG"/>
              </w:rPr>
              <w:lastRenderedPageBreak/>
              <w:t>включени в контакта</w:t>
            </w:r>
            <w:r w:rsidR="00C50BC5" w:rsidRPr="00A76837">
              <w:rPr>
                <w:sz w:val="20"/>
                <w:szCs w:val="22"/>
                <w:lang w:val="bg-BG"/>
              </w:rPr>
              <w:t>;</w:t>
            </w:r>
          </w:p>
        </w:tc>
        <w:tc>
          <w:tcPr>
            <w:tcW w:w="3274" w:type="dxa"/>
            <w:hideMark/>
          </w:tcPr>
          <w:p w14:paraId="0BE04958" w14:textId="7B42F029" w:rsidR="00C50BC5" w:rsidRPr="00A76837" w:rsidRDefault="000C76BE"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0C76BE">
              <w:rPr>
                <w:sz w:val="20"/>
                <w:szCs w:val="22"/>
                <w:lang w:val="bg-BG"/>
              </w:rPr>
              <w:lastRenderedPageBreak/>
              <w:t xml:space="preserve">Необходимо е да се гарантира, че допълнителната светлина не вреди на светлочувствителните артефакти (трябва да се работи с консерватори); може да се наложи </w:t>
            </w:r>
            <w:r w:rsidRPr="000C76BE">
              <w:rPr>
                <w:sz w:val="20"/>
                <w:szCs w:val="22"/>
                <w:lang w:val="bg-BG"/>
              </w:rPr>
              <w:lastRenderedPageBreak/>
              <w:t>прокарване на дискретни кабели, ако се добавят лампи; избягвайте отблясъци във витрините, като насочвате светлините внимателно</w:t>
            </w:r>
            <w:r w:rsidR="00C50BC5" w:rsidRPr="00A76837">
              <w:rPr>
                <w:sz w:val="20"/>
                <w:szCs w:val="22"/>
                <w:lang w:val="bg-BG"/>
              </w:rPr>
              <w:t>.</w:t>
            </w:r>
          </w:p>
        </w:tc>
        <w:tc>
          <w:tcPr>
            <w:tcW w:w="2216" w:type="dxa"/>
            <w:hideMark/>
          </w:tcPr>
          <w:p w14:paraId="366A64D9" w14:textId="7CFD7825" w:rsidR="00C50BC5" w:rsidRPr="00A76837" w:rsidRDefault="0048494C"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48494C">
              <w:rPr>
                <w:sz w:val="20"/>
                <w:szCs w:val="22"/>
                <w:lang w:val="bg-BG"/>
              </w:rPr>
              <w:lastRenderedPageBreak/>
              <w:t xml:space="preserve">Ниско – например смяната с LED крушки с по-висок лумен или добавянето на релсови светлини може да </w:t>
            </w:r>
            <w:r w:rsidRPr="0048494C">
              <w:rPr>
                <w:sz w:val="20"/>
                <w:szCs w:val="22"/>
                <w:lang w:val="bg-BG"/>
              </w:rPr>
              <w:lastRenderedPageBreak/>
              <w:t>струва общо 100–300 евро. Ако е необходимо електрическо окабеляване, разходите се увеличават</w:t>
            </w:r>
            <w:r>
              <w:rPr>
                <w:sz w:val="20"/>
                <w:szCs w:val="22"/>
                <w:lang w:val="bg-BG"/>
              </w:rPr>
              <w:t>.</w:t>
            </w:r>
          </w:p>
        </w:tc>
        <w:tc>
          <w:tcPr>
            <w:tcW w:w="3353" w:type="dxa"/>
            <w:hideMark/>
          </w:tcPr>
          <w:p w14:paraId="2AABB54C" w14:textId="06FB636B" w:rsidR="00C50BC5" w:rsidRPr="00A76837" w:rsidRDefault="0048494C"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48494C">
              <w:rPr>
                <w:sz w:val="20"/>
                <w:szCs w:val="22"/>
                <w:lang w:val="bg-BG"/>
              </w:rPr>
              <w:lastRenderedPageBreak/>
              <w:t xml:space="preserve">Обикновено няма. В исторически интериори използвайте съществуващите места за осветителни тела, за да избегнете ново окабеляване върху </w:t>
            </w:r>
            <w:r w:rsidRPr="0048494C">
              <w:rPr>
                <w:sz w:val="20"/>
                <w:szCs w:val="22"/>
                <w:lang w:val="bg-BG"/>
              </w:rPr>
              <w:lastRenderedPageBreak/>
              <w:t>исторически повърхности. Всеки нов осветителен апарат трябва да бъде възможно най-обратим</w:t>
            </w:r>
            <w:r>
              <w:rPr>
                <w:sz w:val="20"/>
                <w:szCs w:val="22"/>
                <w:lang w:val="bg-BG"/>
              </w:rPr>
              <w:t>.</w:t>
            </w:r>
          </w:p>
        </w:tc>
      </w:tr>
      <w:tr w:rsidR="00C50BC5" w:rsidRPr="00BB5D48" w14:paraId="6946AD85" w14:textId="77777777" w:rsidTr="00C50BC5">
        <w:tc>
          <w:tcPr>
            <w:cnfStyle w:val="001000000000" w:firstRow="0" w:lastRow="0" w:firstColumn="1" w:lastColumn="0" w:oddVBand="0" w:evenVBand="0" w:oddHBand="0" w:evenHBand="0" w:firstRowFirstColumn="0" w:firstRowLastColumn="0" w:lastRowFirstColumn="0" w:lastRowLastColumn="0"/>
            <w:tcW w:w="993" w:type="dxa"/>
            <w:hideMark/>
          </w:tcPr>
          <w:p w14:paraId="57814C18" w14:textId="484A40DD" w:rsidR="00C50BC5" w:rsidRPr="00A76837" w:rsidRDefault="00C50BC5" w:rsidP="00C50BC5">
            <w:pPr>
              <w:spacing w:after="160" w:line="278" w:lineRule="auto"/>
              <w:rPr>
                <w:sz w:val="20"/>
                <w:szCs w:val="20"/>
                <w:lang w:val="bg-BG"/>
              </w:rPr>
            </w:pPr>
            <w:r w:rsidRPr="00A76837">
              <w:rPr>
                <w:sz w:val="20"/>
                <w:szCs w:val="20"/>
                <w:lang w:val="bg-BG"/>
              </w:rPr>
              <w:lastRenderedPageBreak/>
              <w:t>Бърза печалба</w:t>
            </w:r>
          </w:p>
        </w:tc>
        <w:tc>
          <w:tcPr>
            <w:tcW w:w="3998" w:type="dxa"/>
            <w:hideMark/>
          </w:tcPr>
          <w:p w14:paraId="1651100F" w14:textId="5F275B5D" w:rsidR="00C50BC5" w:rsidRPr="00A76837" w:rsidRDefault="000110C6"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0110C6">
              <w:rPr>
                <w:b/>
                <w:bCs/>
                <w:sz w:val="20"/>
                <w:szCs w:val="22"/>
                <w:lang w:val="bg-BG"/>
              </w:rPr>
              <w:t xml:space="preserve">Предлагайте основни аудио описания на експонатите: </w:t>
            </w:r>
            <w:r w:rsidRPr="000110C6">
              <w:rPr>
                <w:sz w:val="20"/>
                <w:szCs w:val="22"/>
                <w:lang w:val="bg-BG"/>
              </w:rPr>
              <w:t>Предоставяйте устни описания на визуално съдържание – например аудио гид или описания, водени от персонал/доброволци, за ключови експонати. Преодолява бариерата, която слепите посетители не възприемат само визуално</w:t>
            </w:r>
            <w:r w:rsidR="00C50BC5" w:rsidRPr="000110C6">
              <w:rPr>
                <w:sz w:val="20"/>
                <w:szCs w:val="22"/>
                <w:lang w:val="bg-BG"/>
              </w:rPr>
              <w:t>.</w:t>
            </w:r>
          </w:p>
        </w:tc>
        <w:tc>
          <w:tcPr>
            <w:tcW w:w="1617" w:type="dxa"/>
            <w:hideMark/>
          </w:tcPr>
          <w:p w14:paraId="3EE1D309" w14:textId="7B332B86" w:rsidR="00C50BC5" w:rsidRPr="00A76837" w:rsidRDefault="006B4B16"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6B4B16">
              <w:rPr>
                <w:sz w:val="20"/>
                <w:szCs w:val="22"/>
                <w:lang w:val="bg-BG"/>
              </w:rPr>
              <w:t>Лесно до модериране – писане на скриптове, запис на аудио или ръководства за обучение</w:t>
            </w:r>
            <w:r w:rsidR="00FE32FB">
              <w:rPr>
                <w:sz w:val="20"/>
                <w:szCs w:val="22"/>
                <w:lang w:val="bg-BG"/>
              </w:rPr>
              <w:t>.</w:t>
            </w:r>
          </w:p>
        </w:tc>
        <w:tc>
          <w:tcPr>
            <w:tcW w:w="3274" w:type="dxa"/>
            <w:hideMark/>
          </w:tcPr>
          <w:p w14:paraId="7869D3F6" w14:textId="023AC064" w:rsidR="00C50BC5" w:rsidRPr="00A76837" w:rsidRDefault="006B4B16"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6B4B16">
              <w:rPr>
                <w:sz w:val="20"/>
                <w:szCs w:val="22"/>
                <w:lang w:val="bg-BG"/>
              </w:rPr>
              <w:t>Изисква експертен опит за създаване на добри описания; необходим е начин за доставяне на аудио (смартфони на посетители или обикновен MP3 плейър под наем); осигуряването на наличност при поискване може да е предизвикателство</w:t>
            </w:r>
            <w:r w:rsidR="00C50BC5" w:rsidRPr="00A76837">
              <w:rPr>
                <w:sz w:val="20"/>
                <w:szCs w:val="22"/>
                <w:lang w:val="bg-BG"/>
              </w:rPr>
              <w:t>.</w:t>
            </w:r>
          </w:p>
        </w:tc>
        <w:tc>
          <w:tcPr>
            <w:tcW w:w="2216" w:type="dxa"/>
            <w:hideMark/>
          </w:tcPr>
          <w:p w14:paraId="0EF58074" w14:textId="6F182917" w:rsidR="00C50BC5" w:rsidRPr="00A76837" w:rsidRDefault="006B4B16"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6B4B16">
              <w:rPr>
                <w:sz w:val="20"/>
                <w:szCs w:val="22"/>
                <w:lang w:val="bg-BG"/>
              </w:rPr>
              <w:t>Ниска цена, ако се използват съществуващи устройства на персонала и посетителите. Системата или приложението за аудио плейър биха стрували от няколкостотин до няколко хиляди евро</w:t>
            </w:r>
            <w:r w:rsidR="00C50BC5" w:rsidRPr="00A76837">
              <w:rPr>
                <w:sz w:val="20"/>
                <w:szCs w:val="22"/>
                <w:lang w:val="bg-BG"/>
              </w:rPr>
              <w:t>.</w:t>
            </w:r>
          </w:p>
        </w:tc>
        <w:tc>
          <w:tcPr>
            <w:tcW w:w="3353" w:type="dxa"/>
            <w:hideMark/>
          </w:tcPr>
          <w:p w14:paraId="7B4D8DD2" w14:textId="2BF4C716" w:rsidR="00C50BC5" w:rsidRPr="00A76837" w:rsidRDefault="006B4B16"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6B4B16">
              <w:rPr>
                <w:sz w:val="20"/>
                <w:szCs w:val="22"/>
                <w:lang w:val="bg-BG"/>
              </w:rPr>
              <w:t>Без физически промени. Просто се уверете, че методът за доставяне на аудио не пречи на другите посетители (използвайте слушалки или индивидуален разговор). Ако използвате приложение или устройства, уверете се, че са достъпни (напр. лесни за работа без зрение</w:t>
            </w:r>
            <w:r w:rsidR="00C50BC5" w:rsidRPr="00A76837">
              <w:rPr>
                <w:sz w:val="20"/>
                <w:szCs w:val="22"/>
                <w:lang w:val="bg-BG"/>
              </w:rPr>
              <w:t>).</w:t>
            </w:r>
          </w:p>
        </w:tc>
      </w:tr>
      <w:tr w:rsidR="00C50BC5" w:rsidRPr="005933F6" w14:paraId="266D5247" w14:textId="77777777" w:rsidTr="00C50BC5">
        <w:tc>
          <w:tcPr>
            <w:cnfStyle w:val="001000000000" w:firstRow="0" w:lastRow="0" w:firstColumn="1" w:lastColumn="0" w:oddVBand="0" w:evenVBand="0" w:oddHBand="0" w:evenHBand="0" w:firstRowFirstColumn="0" w:firstRowLastColumn="0" w:lastRowFirstColumn="0" w:lastRowLastColumn="0"/>
            <w:tcW w:w="993" w:type="dxa"/>
            <w:hideMark/>
          </w:tcPr>
          <w:p w14:paraId="577BA773" w14:textId="2373FA87" w:rsidR="00C50BC5" w:rsidRPr="00A76837" w:rsidRDefault="00C50BC5" w:rsidP="00C50BC5">
            <w:pPr>
              <w:spacing w:after="160" w:line="278" w:lineRule="auto"/>
              <w:rPr>
                <w:sz w:val="20"/>
                <w:szCs w:val="20"/>
                <w:lang w:val="bg-BG"/>
              </w:rPr>
            </w:pPr>
            <w:r w:rsidRPr="00A76837">
              <w:rPr>
                <w:sz w:val="20"/>
                <w:szCs w:val="20"/>
                <w:lang w:val="bg-BG"/>
              </w:rPr>
              <w:t>Бърза печалба</w:t>
            </w:r>
          </w:p>
        </w:tc>
        <w:tc>
          <w:tcPr>
            <w:tcW w:w="3998" w:type="dxa"/>
            <w:hideMark/>
          </w:tcPr>
          <w:p w14:paraId="3DD3C257" w14:textId="311914A1" w:rsidR="00C50BC5" w:rsidRPr="00A76837" w:rsidRDefault="000110C6"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0110C6">
              <w:rPr>
                <w:b/>
                <w:bCs/>
                <w:sz w:val="20"/>
                <w:szCs w:val="22"/>
                <w:lang w:val="bg-BG"/>
              </w:rPr>
              <w:t xml:space="preserve">Осигурявайте лупи или </w:t>
            </w:r>
            <w:proofErr w:type="spellStart"/>
            <w:r w:rsidRPr="000110C6">
              <w:rPr>
                <w:b/>
                <w:bCs/>
                <w:sz w:val="20"/>
                <w:szCs w:val="22"/>
                <w:lang w:val="bg-BG"/>
              </w:rPr>
              <w:t>тактилни</w:t>
            </w:r>
            <w:proofErr w:type="spellEnd"/>
            <w:r w:rsidRPr="000110C6">
              <w:rPr>
                <w:b/>
                <w:bCs/>
                <w:sz w:val="20"/>
                <w:szCs w:val="22"/>
                <w:lang w:val="bg-BG"/>
              </w:rPr>
              <w:t xml:space="preserve"> помагала за четене: </w:t>
            </w:r>
            <w:r w:rsidRPr="000110C6">
              <w:rPr>
                <w:sz w:val="20"/>
                <w:szCs w:val="22"/>
                <w:lang w:val="bg-BG"/>
              </w:rPr>
              <w:t>Осигурете ръчни лупи или лупи с листове на информационното бюро за посетители с ниско зрение. Преодолява бариерата, свързана с трудното виждане на дребния шрифт или фините детайли</w:t>
            </w:r>
            <w:r>
              <w:rPr>
                <w:sz w:val="20"/>
                <w:szCs w:val="22"/>
                <w:lang w:val="bg-BG"/>
              </w:rPr>
              <w:t>.</w:t>
            </w:r>
          </w:p>
        </w:tc>
        <w:tc>
          <w:tcPr>
            <w:tcW w:w="1617" w:type="dxa"/>
            <w:hideMark/>
          </w:tcPr>
          <w:p w14:paraId="7FD35C18" w14:textId="6A2D200D" w:rsidR="00C50BC5" w:rsidRPr="00A76837" w:rsidRDefault="006B4B16"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6B4B16">
              <w:rPr>
                <w:sz w:val="20"/>
                <w:szCs w:val="22"/>
                <w:lang w:val="bg-BG"/>
              </w:rPr>
              <w:t>Лесно – закупете лупи и дайте на посетителите да ги вземат назаем</w:t>
            </w:r>
            <w:r w:rsidR="00C50BC5" w:rsidRPr="00A76837">
              <w:rPr>
                <w:sz w:val="20"/>
                <w:szCs w:val="22"/>
                <w:lang w:val="bg-BG"/>
              </w:rPr>
              <w:t>.</w:t>
            </w:r>
          </w:p>
        </w:tc>
        <w:tc>
          <w:tcPr>
            <w:tcW w:w="3274" w:type="dxa"/>
            <w:hideMark/>
          </w:tcPr>
          <w:p w14:paraId="6A80F269" w14:textId="4F7AA462" w:rsidR="00C50BC5" w:rsidRPr="00A76837" w:rsidRDefault="00136F6D"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136F6D">
              <w:rPr>
                <w:sz w:val="20"/>
                <w:szCs w:val="22"/>
                <w:lang w:val="bg-BG"/>
              </w:rPr>
              <w:t>Лупите могат да бъдат загубени или надраскани; необходима е система за плащане (напр. да се носи документ за самоличност), за да се насърчи връщането на продукти; персоналът трябва да не забравя да ги предлага</w:t>
            </w:r>
            <w:r w:rsidR="00C50BC5" w:rsidRPr="00A76837">
              <w:rPr>
                <w:sz w:val="20"/>
                <w:szCs w:val="22"/>
                <w:lang w:val="bg-BG"/>
              </w:rPr>
              <w:t>.</w:t>
            </w:r>
          </w:p>
        </w:tc>
        <w:tc>
          <w:tcPr>
            <w:tcW w:w="2216" w:type="dxa"/>
            <w:hideMark/>
          </w:tcPr>
          <w:p w14:paraId="426D8E42" w14:textId="11AD9692" w:rsidR="00C50BC5" w:rsidRPr="00A76837" w:rsidRDefault="00136F6D"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136F6D">
              <w:rPr>
                <w:sz w:val="20"/>
                <w:szCs w:val="22"/>
                <w:lang w:val="bg-BG"/>
              </w:rPr>
              <w:t>Много ниска цена – приличните ръчни лупи може да струват между 10 и 20 евро всяка. Дори няколко налични лупи ще ви струват под 100 евро</w:t>
            </w:r>
            <w:r w:rsidR="00C50BC5" w:rsidRPr="00A76837">
              <w:rPr>
                <w:sz w:val="20"/>
                <w:szCs w:val="22"/>
                <w:lang w:val="bg-BG"/>
              </w:rPr>
              <w:t>.</w:t>
            </w:r>
          </w:p>
          <w:p w14:paraId="6FE0A359" w14:textId="77777777" w:rsidR="00C50BC5" w:rsidRPr="00A76837" w:rsidRDefault="00C50BC5"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p>
        </w:tc>
        <w:tc>
          <w:tcPr>
            <w:tcW w:w="3353" w:type="dxa"/>
            <w:hideMark/>
          </w:tcPr>
          <w:p w14:paraId="17E77B2E" w14:textId="4640C663" w:rsidR="00C50BC5" w:rsidRPr="00A76837" w:rsidRDefault="00136F6D"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136F6D">
              <w:rPr>
                <w:sz w:val="20"/>
                <w:szCs w:val="22"/>
                <w:lang w:val="bg-BG"/>
              </w:rPr>
              <w:lastRenderedPageBreak/>
              <w:t>Няма проблеми. (По избор: обозначете ги като собственост на обекта, за да не се разпродават лесно.) Почиствайте лещите редовно</w:t>
            </w:r>
            <w:r w:rsidR="00C50BC5" w:rsidRPr="00A76837">
              <w:rPr>
                <w:sz w:val="20"/>
                <w:szCs w:val="22"/>
                <w:lang w:val="bg-BG"/>
              </w:rPr>
              <w:t>.</w:t>
            </w:r>
          </w:p>
        </w:tc>
      </w:tr>
      <w:tr w:rsidR="00C50BC5" w:rsidRPr="00BB5D48" w14:paraId="66EECCF6" w14:textId="77777777" w:rsidTr="00C50BC5">
        <w:tc>
          <w:tcPr>
            <w:cnfStyle w:val="001000000000" w:firstRow="0" w:lastRow="0" w:firstColumn="1" w:lastColumn="0" w:oddVBand="0" w:evenVBand="0" w:oddHBand="0" w:evenHBand="0" w:firstRowFirstColumn="0" w:firstRowLastColumn="0" w:lastRowFirstColumn="0" w:lastRowLastColumn="0"/>
            <w:tcW w:w="993" w:type="dxa"/>
            <w:hideMark/>
          </w:tcPr>
          <w:p w14:paraId="4AFA3AF8" w14:textId="595F2E32" w:rsidR="00C50BC5" w:rsidRPr="00A76837" w:rsidRDefault="00C50BC5" w:rsidP="00C50BC5">
            <w:pPr>
              <w:spacing w:after="160" w:line="278" w:lineRule="auto"/>
              <w:rPr>
                <w:sz w:val="20"/>
                <w:szCs w:val="20"/>
                <w:lang w:val="bg-BG"/>
              </w:rPr>
            </w:pPr>
            <w:r w:rsidRPr="00A76837">
              <w:rPr>
                <w:sz w:val="20"/>
                <w:szCs w:val="20"/>
                <w:lang w:val="bg-BG"/>
              </w:rPr>
              <w:lastRenderedPageBreak/>
              <w:t>Бърза печалба</w:t>
            </w:r>
          </w:p>
        </w:tc>
        <w:tc>
          <w:tcPr>
            <w:tcW w:w="3998" w:type="dxa"/>
            <w:hideMark/>
          </w:tcPr>
          <w:p w14:paraId="7CB51960" w14:textId="090A12F9" w:rsidR="00C50BC5" w:rsidRPr="00A76837" w:rsidRDefault="000110C6"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0110C6">
              <w:rPr>
                <w:b/>
                <w:bCs/>
                <w:sz w:val="20"/>
                <w:szCs w:val="22"/>
                <w:lang w:val="bg-BG"/>
              </w:rPr>
              <w:t xml:space="preserve">Означавайте опасностите и промените в нивата с висок контраст: </w:t>
            </w:r>
            <w:r w:rsidRPr="000110C6">
              <w:rPr>
                <w:sz w:val="20"/>
                <w:szCs w:val="22"/>
                <w:lang w:val="bg-BG"/>
              </w:rPr>
              <w:t>Нанесете висококонтрастна лента или боя по краищата на стъпала, рампи или всякакви внезапни спускания/изкачвания и маркирайте прозрачни стъклени врати или панели с стикери. Преодолява бариерата, свързана с невъзможността на посетителите с ниско зрение да забележат ръбове или прозрачни препятствия (също така предотвратява инциденти</w:t>
            </w:r>
            <w:r w:rsidR="00C50BC5" w:rsidRPr="000110C6">
              <w:rPr>
                <w:sz w:val="20"/>
                <w:szCs w:val="22"/>
                <w:lang w:val="bg-BG"/>
              </w:rPr>
              <w:t>).</w:t>
            </w:r>
          </w:p>
        </w:tc>
        <w:tc>
          <w:tcPr>
            <w:tcW w:w="1617" w:type="dxa"/>
            <w:hideMark/>
          </w:tcPr>
          <w:p w14:paraId="4A9B7D8C" w14:textId="2B195923" w:rsidR="00C50BC5" w:rsidRPr="00A76837" w:rsidRDefault="00BD0643"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BD0643">
              <w:rPr>
                <w:sz w:val="20"/>
                <w:szCs w:val="22"/>
                <w:lang w:val="bg-BG"/>
              </w:rPr>
              <w:t>Лесно – поставете издръжлива лента или самозалепващи ленти; лента боя по ръбовете. За стъклени врати, лента на нивото на очите</w:t>
            </w:r>
            <w:r w:rsidR="00C50BC5" w:rsidRPr="00A76837">
              <w:rPr>
                <w:sz w:val="20"/>
                <w:szCs w:val="22"/>
                <w:lang w:val="bg-BG"/>
              </w:rPr>
              <w:t>.</w:t>
            </w:r>
          </w:p>
        </w:tc>
        <w:tc>
          <w:tcPr>
            <w:tcW w:w="3274" w:type="dxa"/>
            <w:hideMark/>
          </w:tcPr>
          <w:p w14:paraId="4A2C3F7F" w14:textId="140021B7" w:rsidR="00C50BC5" w:rsidRPr="00A76837" w:rsidRDefault="00BD0643"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D0643">
              <w:rPr>
                <w:sz w:val="20"/>
                <w:szCs w:val="22"/>
                <w:lang w:val="bg-BG"/>
              </w:rPr>
              <w:t>Необходима е периодична подмяна, ако лентата се отлепи или износи; трябва да се използват методи, които не увреждат трайно историческите материали (напр. обратимо лепило върху камък). Естетическо съображение – лентата/боята трябва да бъдат избрани така, че да бъдат ефективни, но не твърде крещящи в историческа обстановка</w:t>
            </w:r>
            <w:r w:rsidR="00C50BC5" w:rsidRPr="00A76837">
              <w:rPr>
                <w:sz w:val="20"/>
                <w:szCs w:val="22"/>
                <w:lang w:val="bg-BG"/>
              </w:rPr>
              <w:t>.</w:t>
            </w:r>
          </w:p>
        </w:tc>
        <w:tc>
          <w:tcPr>
            <w:tcW w:w="2216" w:type="dxa"/>
            <w:hideMark/>
          </w:tcPr>
          <w:p w14:paraId="1E8CCA99" w14:textId="2FA13337" w:rsidR="00C50BC5" w:rsidRPr="00A76837" w:rsidRDefault="00BD0643"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BD0643">
              <w:rPr>
                <w:sz w:val="20"/>
                <w:szCs w:val="22"/>
                <w:lang w:val="bg-BG"/>
              </w:rPr>
              <w:t xml:space="preserve">Незначително – ролка </w:t>
            </w:r>
            <w:proofErr w:type="spellStart"/>
            <w:r w:rsidRPr="00BD0643">
              <w:rPr>
                <w:sz w:val="20"/>
                <w:szCs w:val="22"/>
                <w:lang w:val="bg-BG"/>
              </w:rPr>
              <w:t>противоплъзгаща</w:t>
            </w:r>
            <w:proofErr w:type="spellEnd"/>
            <w:r w:rsidRPr="00BD0643">
              <w:rPr>
                <w:sz w:val="20"/>
                <w:szCs w:val="22"/>
                <w:lang w:val="bg-BG"/>
              </w:rPr>
              <w:t xml:space="preserve"> се лента с висока видимост или кутия боя струват 10–50 евро. Стикери за стъклени врати с шарки струват по няколко евро всеки</w:t>
            </w:r>
            <w:r w:rsidR="00C50BC5" w:rsidRPr="00A76837">
              <w:rPr>
                <w:sz w:val="20"/>
                <w:szCs w:val="22"/>
                <w:lang w:val="bg-BG"/>
              </w:rPr>
              <w:t>.</w:t>
            </w:r>
          </w:p>
        </w:tc>
        <w:tc>
          <w:tcPr>
            <w:tcW w:w="3353" w:type="dxa"/>
            <w:hideMark/>
          </w:tcPr>
          <w:p w14:paraId="1A4512CC" w14:textId="75199BC1" w:rsidR="00C50BC5" w:rsidRPr="00A76837" w:rsidRDefault="00BD0643"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D0643">
              <w:rPr>
                <w:sz w:val="20"/>
                <w:szCs w:val="22"/>
                <w:lang w:val="bg-BG"/>
              </w:rPr>
              <w:t>Обикновено е разрешено като мярка за безопасност. В силно защитени интериори се консултирайте с природозащитници за най-малко натрапчивия вариант. Правилата за безопасност често изискват маркиране на стъкла и стъпала, така че това обикновено е в съответствие с кодовет</w:t>
            </w:r>
            <w:r w:rsidR="00FE32FB">
              <w:rPr>
                <w:sz w:val="20"/>
                <w:szCs w:val="22"/>
                <w:lang w:val="bg-BG"/>
              </w:rPr>
              <w:t>е</w:t>
            </w:r>
            <w:r w:rsidR="00C50BC5" w:rsidRPr="00A76837">
              <w:rPr>
                <w:sz w:val="20"/>
                <w:szCs w:val="22"/>
                <w:lang w:val="bg-BG"/>
              </w:rPr>
              <w:t>.</w:t>
            </w:r>
          </w:p>
        </w:tc>
      </w:tr>
      <w:tr w:rsidR="00C50BC5" w:rsidRPr="00BB5D48" w14:paraId="18B38925" w14:textId="77777777" w:rsidTr="00C50BC5">
        <w:tc>
          <w:tcPr>
            <w:cnfStyle w:val="001000000000" w:firstRow="0" w:lastRow="0" w:firstColumn="1" w:lastColumn="0" w:oddVBand="0" w:evenVBand="0" w:oddHBand="0" w:evenHBand="0" w:firstRowFirstColumn="0" w:firstRowLastColumn="0" w:lastRowFirstColumn="0" w:lastRowLastColumn="0"/>
            <w:tcW w:w="993" w:type="dxa"/>
            <w:hideMark/>
          </w:tcPr>
          <w:p w14:paraId="7239E3B0" w14:textId="46537F6E" w:rsidR="00C50BC5" w:rsidRPr="00A76837" w:rsidRDefault="00C50BC5" w:rsidP="00C50BC5">
            <w:pPr>
              <w:spacing w:after="160" w:line="278" w:lineRule="auto"/>
              <w:rPr>
                <w:sz w:val="20"/>
                <w:szCs w:val="20"/>
                <w:lang w:val="bg-BG"/>
              </w:rPr>
            </w:pPr>
            <w:r w:rsidRPr="00A76837">
              <w:rPr>
                <w:sz w:val="20"/>
                <w:szCs w:val="20"/>
                <w:lang w:val="bg-BG"/>
              </w:rPr>
              <w:t>Дълго-срочно</w:t>
            </w:r>
          </w:p>
        </w:tc>
        <w:tc>
          <w:tcPr>
            <w:tcW w:w="3998" w:type="dxa"/>
            <w:hideMark/>
          </w:tcPr>
          <w:p w14:paraId="31E0CD7A" w14:textId="44F588FF" w:rsidR="00C50BC5" w:rsidRPr="00A76837" w:rsidRDefault="00BD0643"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proofErr w:type="spellStart"/>
            <w:r w:rsidRPr="00BD0643">
              <w:rPr>
                <w:b/>
                <w:bCs/>
                <w:sz w:val="20"/>
                <w:szCs w:val="22"/>
                <w:lang w:val="bg-BG"/>
              </w:rPr>
              <w:t>Тактилни</w:t>
            </w:r>
            <w:proofErr w:type="spellEnd"/>
            <w:r w:rsidRPr="00BD0643">
              <w:rPr>
                <w:b/>
                <w:bCs/>
                <w:sz w:val="20"/>
                <w:szCs w:val="22"/>
                <w:lang w:val="bg-BG"/>
              </w:rPr>
              <w:t xml:space="preserve"> карти и мащабни модели на обекти или експонати: </w:t>
            </w:r>
            <w:r w:rsidRPr="00BD0643">
              <w:rPr>
                <w:sz w:val="20"/>
                <w:szCs w:val="22"/>
                <w:lang w:val="bg-BG"/>
              </w:rPr>
              <w:t xml:space="preserve">Създавайте карти с релефни линии на разположението на мястото и 3D мащабни модели на важни обекти или сгради за </w:t>
            </w:r>
            <w:proofErr w:type="spellStart"/>
            <w:r w:rsidRPr="00BD0643">
              <w:rPr>
                <w:sz w:val="20"/>
                <w:szCs w:val="22"/>
                <w:lang w:val="bg-BG"/>
              </w:rPr>
              <w:t>тактилно</w:t>
            </w:r>
            <w:proofErr w:type="spellEnd"/>
            <w:r w:rsidRPr="00BD0643">
              <w:rPr>
                <w:sz w:val="20"/>
                <w:szCs w:val="22"/>
                <w:lang w:val="bg-BG"/>
              </w:rPr>
              <w:t xml:space="preserve"> изследване. Позволява на незрящи или </w:t>
            </w:r>
            <w:proofErr w:type="spellStart"/>
            <w:r w:rsidRPr="00BD0643">
              <w:rPr>
                <w:sz w:val="20"/>
                <w:szCs w:val="22"/>
                <w:lang w:val="bg-BG"/>
              </w:rPr>
              <w:t>слабовиждащи</w:t>
            </w:r>
            <w:proofErr w:type="spellEnd"/>
            <w:r w:rsidRPr="00BD0643">
              <w:rPr>
                <w:sz w:val="20"/>
                <w:szCs w:val="22"/>
                <w:lang w:val="bg-BG"/>
              </w:rPr>
              <w:t xml:space="preserve"> посетители да се ориентират и да разбират визуалните характеристики чрез допир</w:t>
            </w:r>
            <w:r w:rsidR="00C50BC5" w:rsidRPr="00A76837">
              <w:rPr>
                <w:sz w:val="20"/>
                <w:szCs w:val="22"/>
                <w:lang w:val="bg-BG"/>
              </w:rPr>
              <w:t>.</w:t>
            </w:r>
          </w:p>
        </w:tc>
        <w:tc>
          <w:tcPr>
            <w:tcW w:w="1617" w:type="dxa"/>
            <w:hideMark/>
          </w:tcPr>
          <w:p w14:paraId="18378296" w14:textId="2ADCDA7F" w:rsidR="00C50BC5" w:rsidRPr="00A76837" w:rsidRDefault="00BD0643"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BD0643">
              <w:rPr>
                <w:sz w:val="20"/>
                <w:szCs w:val="22"/>
                <w:lang w:val="bg-BG"/>
              </w:rPr>
              <w:t xml:space="preserve">Високо – изисква проектиране и производство на трайни </w:t>
            </w:r>
            <w:proofErr w:type="spellStart"/>
            <w:r w:rsidRPr="00BD0643">
              <w:rPr>
                <w:sz w:val="20"/>
                <w:szCs w:val="22"/>
                <w:lang w:val="bg-BG"/>
              </w:rPr>
              <w:t>тактилни</w:t>
            </w:r>
            <w:proofErr w:type="spellEnd"/>
            <w:r w:rsidRPr="00BD0643">
              <w:rPr>
                <w:sz w:val="20"/>
                <w:szCs w:val="22"/>
                <w:lang w:val="bg-BG"/>
              </w:rPr>
              <w:t xml:space="preserve"> материали; необходима е информация от незрящи потребители, за да се осигури четливост</w:t>
            </w:r>
            <w:r>
              <w:rPr>
                <w:sz w:val="20"/>
                <w:szCs w:val="22"/>
                <w:lang w:val="bg-BG"/>
              </w:rPr>
              <w:t>.</w:t>
            </w:r>
          </w:p>
        </w:tc>
        <w:tc>
          <w:tcPr>
            <w:tcW w:w="3274" w:type="dxa"/>
            <w:hideMark/>
          </w:tcPr>
          <w:p w14:paraId="24996FFD" w14:textId="57A6C45E" w:rsidR="00C50BC5" w:rsidRPr="00A76837" w:rsidRDefault="00234F63"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234F63">
              <w:rPr>
                <w:sz w:val="20"/>
                <w:szCs w:val="22"/>
                <w:lang w:val="bg-BG"/>
              </w:rPr>
              <w:t xml:space="preserve">Намиране на квалифицирани производители (услуги за 3D печат, производители на модели); необходимост от определяне на мащаба/моделите, които са най-полезни (твърде много детайли могат да бъдат прекалено много); </w:t>
            </w:r>
            <w:proofErr w:type="spellStart"/>
            <w:r w:rsidRPr="00234F63">
              <w:rPr>
                <w:sz w:val="20"/>
                <w:szCs w:val="22"/>
                <w:lang w:val="bg-BG"/>
              </w:rPr>
              <w:t>тактилните</w:t>
            </w:r>
            <w:proofErr w:type="spellEnd"/>
            <w:r w:rsidRPr="00234F63">
              <w:rPr>
                <w:sz w:val="20"/>
                <w:szCs w:val="22"/>
                <w:lang w:val="bg-BG"/>
              </w:rPr>
              <w:t xml:space="preserve"> елементи трябва да са здрави и евентуално обезопасени, за да се предотврати кражба; необходимо е място за показване на карти/модели на достъпна височина</w:t>
            </w:r>
            <w:r w:rsidR="00C50BC5" w:rsidRPr="00A76837">
              <w:rPr>
                <w:sz w:val="20"/>
                <w:szCs w:val="22"/>
                <w:lang w:val="bg-BG"/>
              </w:rPr>
              <w:t>.</w:t>
            </w:r>
          </w:p>
        </w:tc>
        <w:tc>
          <w:tcPr>
            <w:tcW w:w="2216" w:type="dxa"/>
            <w:hideMark/>
          </w:tcPr>
          <w:p w14:paraId="4F0F4252" w14:textId="0F9AE490" w:rsidR="00C50BC5" w:rsidRPr="00A76837" w:rsidRDefault="00234F63"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234F63">
              <w:rPr>
                <w:sz w:val="20"/>
                <w:szCs w:val="22"/>
                <w:lang w:val="bg-BG"/>
              </w:rPr>
              <w:t xml:space="preserve">Средно до високо – бронзова или смолиста </w:t>
            </w:r>
            <w:proofErr w:type="spellStart"/>
            <w:r w:rsidRPr="00234F63">
              <w:rPr>
                <w:sz w:val="20"/>
                <w:szCs w:val="22"/>
                <w:lang w:val="bg-BG"/>
              </w:rPr>
              <w:t>тактилна</w:t>
            </w:r>
            <w:proofErr w:type="spellEnd"/>
            <w:r w:rsidRPr="00234F63">
              <w:rPr>
                <w:sz w:val="20"/>
                <w:szCs w:val="22"/>
                <w:lang w:val="bg-BG"/>
              </w:rPr>
              <w:t xml:space="preserve"> карта за открито може да струва над 2000 евро; по-малките артефакти за закрито може да струват по няколкостотин евро всеки, но големите модели могат да струват хиляди</w:t>
            </w:r>
            <w:r w:rsidR="00C50BC5" w:rsidRPr="00A76837">
              <w:rPr>
                <w:sz w:val="20"/>
                <w:szCs w:val="22"/>
                <w:lang w:val="bg-BG"/>
              </w:rPr>
              <w:t>.</w:t>
            </w:r>
          </w:p>
          <w:p w14:paraId="2D69F8EE" w14:textId="77777777" w:rsidR="00C50BC5" w:rsidRPr="00A76837" w:rsidRDefault="00C50BC5"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p>
        </w:tc>
        <w:tc>
          <w:tcPr>
            <w:tcW w:w="3353" w:type="dxa"/>
            <w:hideMark/>
          </w:tcPr>
          <w:p w14:paraId="557F88E4" w14:textId="214B2DEF" w:rsidR="00C50BC5" w:rsidRPr="00A76837" w:rsidRDefault="00234F63"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234F63">
              <w:rPr>
                <w:sz w:val="20"/>
                <w:szCs w:val="22"/>
                <w:lang w:val="bg-BG"/>
              </w:rPr>
              <w:t>Обикновено се насърчава, а не възпрепятства. За монтаж на открито може да се нуждаете от разрешение. Моделите на артефакти обикновено не представляват проблем със запазването им, тъй като са отделни обекти – просто се уверете, че са ясно обозначени като реплики, а не като оригинални произведения</w:t>
            </w:r>
          </w:p>
        </w:tc>
      </w:tr>
      <w:tr w:rsidR="00C50BC5" w:rsidRPr="005933F6" w14:paraId="513BF51A" w14:textId="77777777" w:rsidTr="00C50BC5">
        <w:tc>
          <w:tcPr>
            <w:cnfStyle w:val="001000000000" w:firstRow="0" w:lastRow="0" w:firstColumn="1" w:lastColumn="0" w:oddVBand="0" w:evenVBand="0" w:oddHBand="0" w:evenHBand="0" w:firstRowFirstColumn="0" w:firstRowLastColumn="0" w:lastRowFirstColumn="0" w:lastRowLastColumn="0"/>
            <w:tcW w:w="993" w:type="dxa"/>
            <w:hideMark/>
          </w:tcPr>
          <w:p w14:paraId="3AA0FCA6" w14:textId="6C89A4BB" w:rsidR="00C50BC5" w:rsidRPr="00A76837" w:rsidRDefault="00C50BC5" w:rsidP="00C50BC5">
            <w:pPr>
              <w:spacing w:after="160" w:line="278" w:lineRule="auto"/>
              <w:rPr>
                <w:sz w:val="20"/>
                <w:szCs w:val="20"/>
                <w:lang w:val="bg-BG"/>
              </w:rPr>
            </w:pPr>
            <w:r w:rsidRPr="00A76837">
              <w:rPr>
                <w:sz w:val="20"/>
                <w:szCs w:val="20"/>
                <w:lang w:val="bg-BG"/>
              </w:rPr>
              <w:lastRenderedPageBreak/>
              <w:t>Дълго-срочно</w:t>
            </w:r>
          </w:p>
        </w:tc>
        <w:tc>
          <w:tcPr>
            <w:tcW w:w="3998" w:type="dxa"/>
            <w:hideMark/>
          </w:tcPr>
          <w:p w14:paraId="4D094C96" w14:textId="38CDAFD2" w:rsidR="00C50BC5" w:rsidRPr="00A76837" w:rsidRDefault="00BD0643"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D0643">
              <w:rPr>
                <w:b/>
                <w:bCs/>
                <w:sz w:val="20"/>
                <w:szCs w:val="22"/>
                <w:lang w:val="bg-BG"/>
              </w:rPr>
              <w:t xml:space="preserve">Пълна система за </w:t>
            </w:r>
            <w:proofErr w:type="spellStart"/>
            <w:r w:rsidRPr="00BD0643">
              <w:rPr>
                <w:b/>
                <w:bCs/>
                <w:sz w:val="20"/>
                <w:szCs w:val="22"/>
                <w:lang w:val="bg-BG"/>
              </w:rPr>
              <w:t>брайлови</w:t>
            </w:r>
            <w:proofErr w:type="spellEnd"/>
            <w:r w:rsidRPr="00BD0643">
              <w:rPr>
                <w:b/>
                <w:bCs/>
                <w:sz w:val="20"/>
                <w:szCs w:val="22"/>
                <w:lang w:val="bg-BG"/>
              </w:rPr>
              <w:t xml:space="preserve"> гидове и аудио гидове: </w:t>
            </w:r>
            <w:r w:rsidRPr="00BD0643">
              <w:rPr>
                <w:sz w:val="20"/>
                <w:szCs w:val="22"/>
                <w:lang w:val="bg-BG"/>
              </w:rPr>
              <w:t xml:space="preserve">Пълен аудио гид, обхващащ всички експонати, и предоставящ съответните </w:t>
            </w:r>
            <w:proofErr w:type="spellStart"/>
            <w:r w:rsidRPr="00BD0643">
              <w:rPr>
                <w:sz w:val="20"/>
                <w:szCs w:val="22"/>
                <w:lang w:val="bg-BG"/>
              </w:rPr>
              <w:t>брайлови</w:t>
            </w:r>
            <w:proofErr w:type="spellEnd"/>
            <w:r w:rsidRPr="00BD0643">
              <w:rPr>
                <w:sz w:val="20"/>
                <w:szCs w:val="22"/>
                <w:lang w:val="bg-BG"/>
              </w:rPr>
              <w:t xml:space="preserve"> етикети или брошури. Осигурява самостоятелен достъп до информация за незрящи и </w:t>
            </w:r>
            <w:proofErr w:type="spellStart"/>
            <w:r w:rsidRPr="00BD0643">
              <w:rPr>
                <w:sz w:val="20"/>
                <w:szCs w:val="22"/>
                <w:lang w:val="bg-BG"/>
              </w:rPr>
              <w:t>слабовиждащи</w:t>
            </w:r>
            <w:proofErr w:type="spellEnd"/>
            <w:r w:rsidRPr="00BD0643">
              <w:rPr>
                <w:sz w:val="20"/>
                <w:szCs w:val="22"/>
                <w:lang w:val="bg-BG"/>
              </w:rPr>
              <w:t xml:space="preserve"> посетители</w:t>
            </w:r>
            <w:r w:rsidR="00C50BC5" w:rsidRPr="00BD0643">
              <w:rPr>
                <w:sz w:val="20"/>
                <w:szCs w:val="22"/>
                <w:lang w:val="bg-BG"/>
              </w:rPr>
              <w:t>.</w:t>
            </w:r>
          </w:p>
        </w:tc>
        <w:tc>
          <w:tcPr>
            <w:tcW w:w="1617" w:type="dxa"/>
            <w:hideMark/>
          </w:tcPr>
          <w:p w14:paraId="78CBFFFD" w14:textId="34968DD7" w:rsidR="00C50BC5" w:rsidRPr="00A76837" w:rsidRDefault="00BD0643"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BD0643">
              <w:rPr>
                <w:sz w:val="20"/>
                <w:szCs w:val="22"/>
                <w:lang w:val="bg-BG"/>
              </w:rPr>
              <w:t>Високо – обширно съдържание и разпространение на устройства или приложение; превод</w:t>
            </w:r>
            <w:r w:rsidR="00C50BC5" w:rsidRPr="00A76837">
              <w:rPr>
                <w:sz w:val="20"/>
                <w:szCs w:val="22"/>
                <w:lang w:val="bg-BG"/>
              </w:rPr>
              <w:t>.</w:t>
            </w:r>
          </w:p>
        </w:tc>
        <w:tc>
          <w:tcPr>
            <w:tcW w:w="3274" w:type="dxa"/>
            <w:hideMark/>
          </w:tcPr>
          <w:p w14:paraId="45288386" w14:textId="1410E39B" w:rsidR="00C50BC5" w:rsidRPr="00A76837" w:rsidRDefault="00EE3959"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EE3959">
              <w:rPr>
                <w:sz w:val="20"/>
                <w:szCs w:val="22"/>
                <w:lang w:val="bg-BG"/>
              </w:rPr>
              <w:t>Големи усилия за създаване на съдържание; осигуряване на синхронизация на звука с оформлението на експоната; предоставяне на устройства, вместо да се очаква посетителите да използват собствени смартфони. Брайловата азбука за всички експонати може да бъде обемист</w:t>
            </w:r>
            <w:r>
              <w:rPr>
                <w:sz w:val="20"/>
                <w:szCs w:val="22"/>
                <w:lang w:val="bg-BG"/>
              </w:rPr>
              <w:t>.</w:t>
            </w:r>
          </w:p>
        </w:tc>
        <w:tc>
          <w:tcPr>
            <w:tcW w:w="2216" w:type="dxa"/>
            <w:hideMark/>
          </w:tcPr>
          <w:p w14:paraId="43D9F367" w14:textId="3BE7E512" w:rsidR="00C50BC5" w:rsidRPr="00A76837" w:rsidRDefault="00EE3959"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EE3959">
              <w:rPr>
                <w:sz w:val="20"/>
                <w:szCs w:val="22"/>
                <w:lang w:val="bg-BG"/>
              </w:rPr>
              <w:t xml:space="preserve">Продукцията на висококачествен звук може да струва 5 000–15 000 евро за музейно съдържание. Ако се предоставят устройства за </w:t>
            </w:r>
            <w:proofErr w:type="spellStart"/>
            <w:r w:rsidRPr="00EE3959">
              <w:rPr>
                <w:sz w:val="20"/>
                <w:szCs w:val="22"/>
                <w:lang w:val="bg-BG"/>
              </w:rPr>
              <w:t>аудиогид</w:t>
            </w:r>
            <w:proofErr w:type="spellEnd"/>
            <w:r w:rsidRPr="00EE3959">
              <w:rPr>
                <w:sz w:val="20"/>
                <w:szCs w:val="22"/>
                <w:lang w:val="bg-BG"/>
              </w:rPr>
              <w:t>: 50–200 евро всяк</w:t>
            </w:r>
            <w:r>
              <w:rPr>
                <w:sz w:val="20"/>
                <w:szCs w:val="22"/>
                <w:lang w:val="bg-BG"/>
              </w:rPr>
              <w:t>а</w:t>
            </w:r>
            <w:r w:rsidR="00C50BC5" w:rsidRPr="00A76837">
              <w:rPr>
                <w:sz w:val="20"/>
                <w:szCs w:val="22"/>
                <w:lang w:val="bg-BG"/>
              </w:rPr>
              <w:t>.</w:t>
            </w:r>
          </w:p>
          <w:p w14:paraId="3E4A73D6" w14:textId="77777777" w:rsidR="00C50BC5" w:rsidRPr="00A76837" w:rsidRDefault="00C50BC5"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p>
        </w:tc>
        <w:tc>
          <w:tcPr>
            <w:tcW w:w="3353" w:type="dxa"/>
            <w:hideMark/>
          </w:tcPr>
          <w:p w14:paraId="494AAF82" w14:textId="04E1561F" w:rsidR="00C50BC5" w:rsidRPr="00A76837" w:rsidRDefault="00EE3959"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EE3959">
              <w:rPr>
                <w:sz w:val="20"/>
                <w:szCs w:val="22"/>
                <w:lang w:val="bg-BG"/>
              </w:rPr>
              <w:t xml:space="preserve">Няма опасения за наследството, тъй като това не променя сградата, освен евентуално монтиране на няколко дискретни индикатора за </w:t>
            </w:r>
            <w:proofErr w:type="spellStart"/>
            <w:r w:rsidRPr="00EE3959">
              <w:rPr>
                <w:sz w:val="20"/>
                <w:szCs w:val="22"/>
                <w:lang w:val="bg-BG"/>
              </w:rPr>
              <w:t>аудиогид</w:t>
            </w:r>
            <w:proofErr w:type="spellEnd"/>
            <w:r w:rsidRPr="00EE3959">
              <w:rPr>
                <w:sz w:val="20"/>
                <w:szCs w:val="22"/>
                <w:lang w:val="bg-BG"/>
              </w:rPr>
              <w:t xml:space="preserve"> или </w:t>
            </w:r>
            <w:proofErr w:type="spellStart"/>
            <w:r w:rsidRPr="00EE3959">
              <w:rPr>
                <w:sz w:val="20"/>
                <w:szCs w:val="22"/>
                <w:lang w:val="bg-BG"/>
              </w:rPr>
              <w:t>държачи</w:t>
            </w:r>
            <w:proofErr w:type="spellEnd"/>
            <w:r w:rsidRPr="00EE3959">
              <w:rPr>
                <w:sz w:val="20"/>
                <w:szCs w:val="22"/>
                <w:lang w:val="bg-BG"/>
              </w:rPr>
              <w:t xml:space="preserve"> за </w:t>
            </w:r>
            <w:proofErr w:type="spellStart"/>
            <w:r w:rsidRPr="00EE3959">
              <w:rPr>
                <w:sz w:val="20"/>
                <w:szCs w:val="22"/>
                <w:lang w:val="bg-BG"/>
              </w:rPr>
              <w:t>брайлови</w:t>
            </w:r>
            <w:proofErr w:type="spellEnd"/>
            <w:r w:rsidRPr="00EE3959">
              <w:rPr>
                <w:sz w:val="20"/>
                <w:szCs w:val="22"/>
                <w:lang w:val="bg-BG"/>
              </w:rPr>
              <w:t xml:space="preserve"> брошури. Осигурете актуализиране на </w:t>
            </w:r>
            <w:proofErr w:type="spellStart"/>
            <w:r w:rsidRPr="00EE3959">
              <w:rPr>
                <w:sz w:val="20"/>
                <w:szCs w:val="22"/>
                <w:lang w:val="bg-BG"/>
              </w:rPr>
              <w:t>брайловите</w:t>
            </w:r>
            <w:proofErr w:type="spellEnd"/>
            <w:r w:rsidRPr="00EE3959">
              <w:rPr>
                <w:sz w:val="20"/>
                <w:szCs w:val="22"/>
                <w:lang w:val="bg-BG"/>
              </w:rPr>
              <w:t xml:space="preserve"> материали при сменяне на експонатите</w:t>
            </w:r>
            <w:r w:rsidR="00C50BC5" w:rsidRPr="00A76837">
              <w:rPr>
                <w:sz w:val="20"/>
                <w:szCs w:val="22"/>
                <w:lang w:val="bg-BG"/>
              </w:rPr>
              <w:t>.</w:t>
            </w:r>
          </w:p>
        </w:tc>
      </w:tr>
      <w:tr w:rsidR="00C50BC5" w:rsidRPr="00BB5D48" w14:paraId="469EFE6C" w14:textId="77777777" w:rsidTr="00C50BC5">
        <w:tc>
          <w:tcPr>
            <w:cnfStyle w:val="001000000000" w:firstRow="0" w:lastRow="0" w:firstColumn="1" w:lastColumn="0" w:oddVBand="0" w:evenVBand="0" w:oddHBand="0" w:evenHBand="0" w:firstRowFirstColumn="0" w:firstRowLastColumn="0" w:lastRowFirstColumn="0" w:lastRowLastColumn="0"/>
            <w:tcW w:w="993" w:type="dxa"/>
            <w:hideMark/>
          </w:tcPr>
          <w:p w14:paraId="0436CF59" w14:textId="3D0C7BA0" w:rsidR="00C50BC5" w:rsidRPr="00A76837" w:rsidRDefault="00C50BC5" w:rsidP="00C50BC5">
            <w:pPr>
              <w:spacing w:after="160" w:line="278" w:lineRule="auto"/>
              <w:rPr>
                <w:sz w:val="20"/>
                <w:szCs w:val="20"/>
                <w:lang w:val="bg-BG"/>
              </w:rPr>
            </w:pPr>
            <w:r w:rsidRPr="00A76837">
              <w:rPr>
                <w:sz w:val="20"/>
                <w:szCs w:val="20"/>
                <w:lang w:val="bg-BG"/>
              </w:rPr>
              <w:t>Дълго-срочно</w:t>
            </w:r>
          </w:p>
        </w:tc>
        <w:tc>
          <w:tcPr>
            <w:tcW w:w="3998" w:type="dxa"/>
            <w:hideMark/>
          </w:tcPr>
          <w:p w14:paraId="45BD4832" w14:textId="76687AD3" w:rsidR="00C50BC5" w:rsidRPr="00A76837" w:rsidRDefault="0029451A"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29451A">
              <w:rPr>
                <w:b/>
                <w:bCs/>
                <w:sz w:val="20"/>
                <w:szCs w:val="22"/>
                <w:lang w:val="bg-BG"/>
              </w:rPr>
              <w:t xml:space="preserve">Насочване чрез </w:t>
            </w:r>
            <w:proofErr w:type="spellStart"/>
            <w:r w:rsidRPr="0029451A">
              <w:rPr>
                <w:b/>
                <w:bCs/>
                <w:sz w:val="20"/>
                <w:szCs w:val="22"/>
                <w:lang w:val="bg-BG"/>
              </w:rPr>
              <w:t>тактилни</w:t>
            </w:r>
            <w:proofErr w:type="spellEnd"/>
            <w:r w:rsidRPr="0029451A">
              <w:rPr>
                <w:b/>
                <w:bCs/>
                <w:sz w:val="20"/>
                <w:szCs w:val="22"/>
                <w:lang w:val="bg-BG"/>
              </w:rPr>
              <w:t xml:space="preserve"> подови настилки или системи с маяци: </w:t>
            </w:r>
            <w:r w:rsidRPr="0029451A">
              <w:rPr>
                <w:sz w:val="20"/>
                <w:szCs w:val="22"/>
                <w:lang w:val="bg-BG"/>
              </w:rPr>
              <w:t xml:space="preserve">Инсталирайте </w:t>
            </w:r>
            <w:proofErr w:type="spellStart"/>
            <w:r w:rsidRPr="0029451A">
              <w:rPr>
                <w:sz w:val="20"/>
                <w:szCs w:val="22"/>
                <w:lang w:val="bg-BG"/>
              </w:rPr>
              <w:t>тактилни</w:t>
            </w:r>
            <w:proofErr w:type="spellEnd"/>
            <w:r w:rsidRPr="0029451A">
              <w:rPr>
                <w:sz w:val="20"/>
                <w:szCs w:val="22"/>
                <w:lang w:val="bg-BG"/>
              </w:rPr>
              <w:t xml:space="preserve"> индикатори за повърхността на земята (</w:t>
            </w:r>
            <w:proofErr w:type="spellStart"/>
            <w:r w:rsidRPr="0029451A">
              <w:rPr>
                <w:sz w:val="20"/>
                <w:szCs w:val="22"/>
                <w:lang w:val="bg-BG"/>
              </w:rPr>
              <w:t>текстурирани</w:t>
            </w:r>
            <w:proofErr w:type="spellEnd"/>
            <w:r w:rsidRPr="0029451A">
              <w:rPr>
                <w:sz w:val="20"/>
                <w:szCs w:val="22"/>
                <w:lang w:val="bg-BG"/>
              </w:rPr>
              <w:t xml:space="preserve"> павета), водещи до ключови зони (входове, асансьори, информационно бюро), или внедрете </w:t>
            </w:r>
            <w:proofErr w:type="spellStart"/>
            <w:r w:rsidRPr="0029451A">
              <w:rPr>
                <w:sz w:val="20"/>
                <w:szCs w:val="22"/>
                <w:lang w:val="bg-BG"/>
              </w:rPr>
              <w:t>Bluetooth</w:t>
            </w:r>
            <w:proofErr w:type="spellEnd"/>
            <w:r w:rsidRPr="0029451A">
              <w:rPr>
                <w:sz w:val="20"/>
                <w:szCs w:val="22"/>
                <w:lang w:val="bg-BG"/>
              </w:rPr>
              <w:t xml:space="preserve"> навигационна система с маяци, която работи с приложение за смартфон, за да дава аудио указания на незрящи посетители. Преодолява бариерата за самостоятелно ориентиране в сложни пространства</w:t>
            </w:r>
            <w:r w:rsidR="00C50BC5" w:rsidRPr="0029451A">
              <w:rPr>
                <w:sz w:val="20"/>
                <w:szCs w:val="22"/>
                <w:lang w:val="bg-BG"/>
              </w:rPr>
              <w:t>.</w:t>
            </w:r>
          </w:p>
        </w:tc>
        <w:tc>
          <w:tcPr>
            <w:tcW w:w="1617" w:type="dxa"/>
            <w:hideMark/>
          </w:tcPr>
          <w:p w14:paraId="09878F38" w14:textId="5BD3B4A5" w:rsidR="00C50BC5" w:rsidRPr="00A76837" w:rsidRDefault="0029451A"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29451A">
              <w:rPr>
                <w:sz w:val="20"/>
                <w:szCs w:val="22"/>
                <w:lang w:val="bg-BG"/>
              </w:rPr>
              <w:t xml:space="preserve">Високо – физическото инсталиране на </w:t>
            </w:r>
            <w:proofErr w:type="spellStart"/>
            <w:r w:rsidRPr="0029451A">
              <w:rPr>
                <w:sz w:val="20"/>
                <w:szCs w:val="22"/>
                <w:lang w:val="bg-BG"/>
              </w:rPr>
              <w:t>тактилна</w:t>
            </w:r>
            <w:proofErr w:type="spellEnd"/>
            <w:r w:rsidRPr="0029451A">
              <w:rPr>
                <w:sz w:val="20"/>
                <w:szCs w:val="22"/>
                <w:lang w:val="bg-BG"/>
              </w:rPr>
              <w:t xml:space="preserve"> настилка изисква промяна на подовата настилка; система от маяци изисква техническа инфраструктура и картографиране</w:t>
            </w:r>
            <w:r w:rsidR="00C50BC5" w:rsidRPr="00A76837">
              <w:rPr>
                <w:sz w:val="20"/>
                <w:szCs w:val="22"/>
                <w:lang w:val="bg-BG"/>
              </w:rPr>
              <w:t>.</w:t>
            </w:r>
          </w:p>
        </w:tc>
        <w:tc>
          <w:tcPr>
            <w:tcW w:w="3274" w:type="dxa"/>
            <w:hideMark/>
          </w:tcPr>
          <w:p w14:paraId="308DFDC9" w14:textId="2797C128" w:rsidR="00C50BC5" w:rsidRPr="00A76837" w:rsidRDefault="0029451A"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proofErr w:type="spellStart"/>
            <w:r w:rsidRPr="0029451A">
              <w:rPr>
                <w:sz w:val="20"/>
                <w:szCs w:val="22"/>
                <w:lang w:val="bg-BG"/>
              </w:rPr>
              <w:t>Тактилната</w:t>
            </w:r>
            <w:proofErr w:type="spellEnd"/>
            <w:r w:rsidRPr="0029451A">
              <w:rPr>
                <w:sz w:val="20"/>
                <w:szCs w:val="22"/>
                <w:lang w:val="bg-BG"/>
              </w:rPr>
              <w:t xml:space="preserve"> настилка в исторически сгради може да бъде визуално натрапчива и може да изисква лепило или минимално пробиване; на открито е необходим устойчив на атмосферни влияния монтаж. Системите от маяци изискват потребителите да имат смартфони и да са запознати с приложението; също така се нуждаят от ИТ поддръжка. И двата метода се нуждаят от тестване с реални потребители</w:t>
            </w:r>
            <w:r w:rsidR="00C50BC5" w:rsidRPr="00A76837">
              <w:rPr>
                <w:sz w:val="20"/>
                <w:szCs w:val="22"/>
                <w:lang w:val="bg-BG"/>
              </w:rPr>
              <w:t>.</w:t>
            </w:r>
          </w:p>
        </w:tc>
        <w:tc>
          <w:tcPr>
            <w:tcW w:w="2216" w:type="dxa"/>
            <w:hideMark/>
          </w:tcPr>
          <w:p w14:paraId="524DC276" w14:textId="6C96740F" w:rsidR="00C50BC5" w:rsidRPr="00A76837" w:rsidRDefault="0029451A"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29451A">
              <w:rPr>
                <w:sz w:val="20"/>
                <w:szCs w:val="22"/>
                <w:lang w:val="bg-BG"/>
              </w:rPr>
              <w:t xml:space="preserve">Умерено – </w:t>
            </w:r>
            <w:proofErr w:type="spellStart"/>
            <w:r w:rsidRPr="0029451A">
              <w:rPr>
                <w:sz w:val="20"/>
                <w:szCs w:val="22"/>
                <w:lang w:val="bg-BG"/>
              </w:rPr>
              <w:t>тактилните</w:t>
            </w:r>
            <w:proofErr w:type="spellEnd"/>
            <w:r w:rsidRPr="0029451A">
              <w:rPr>
                <w:sz w:val="20"/>
                <w:szCs w:val="22"/>
                <w:lang w:val="bg-BG"/>
              </w:rPr>
              <w:t xml:space="preserve"> насочващи ленти на закрито струват 30–50 евро на метър, плюс труд. Хардуерът на системата от маяци струва 20–50 евро на маяк, но разработването на приложение може да струва 5 000–15 000 евро, освен ако не се използва съществуваща платформа</w:t>
            </w:r>
            <w:r w:rsidR="00C50BC5" w:rsidRPr="00A76837">
              <w:rPr>
                <w:sz w:val="20"/>
                <w:szCs w:val="22"/>
                <w:lang w:val="bg-BG"/>
              </w:rPr>
              <w:t>.</w:t>
            </w:r>
          </w:p>
        </w:tc>
        <w:tc>
          <w:tcPr>
            <w:tcW w:w="3353" w:type="dxa"/>
            <w:hideMark/>
          </w:tcPr>
          <w:p w14:paraId="0C2A1CC9" w14:textId="42BAA7E9" w:rsidR="00C50BC5" w:rsidRPr="00A76837" w:rsidRDefault="0029451A"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29451A">
              <w:rPr>
                <w:sz w:val="20"/>
                <w:szCs w:val="22"/>
                <w:lang w:val="bg-BG"/>
              </w:rPr>
              <w:t>Постоянните модификации на пода в исторически условия обикновено изискват одобрение – често се смекчават чрез използване на обратими решения. Електронните маяци нямат влияние върху конструкцията, но се уверете, че не пречат на друго оборудване. Всяко приложение трябва да спазва законите за поверителност и в идеалния случай да се предлага на местните езици и английски език</w:t>
            </w:r>
            <w:r w:rsidR="00C50BC5" w:rsidRPr="00A76837">
              <w:rPr>
                <w:sz w:val="20"/>
                <w:szCs w:val="22"/>
                <w:lang w:val="bg-BG"/>
              </w:rPr>
              <w:t>.</w:t>
            </w:r>
          </w:p>
        </w:tc>
      </w:tr>
      <w:tr w:rsidR="00C50BC5" w:rsidRPr="00BB5D48" w14:paraId="00F491E8" w14:textId="77777777" w:rsidTr="00C50BC5">
        <w:tc>
          <w:tcPr>
            <w:cnfStyle w:val="001000000000" w:firstRow="0" w:lastRow="0" w:firstColumn="1" w:lastColumn="0" w:oddVBand="0" w:evenVBand="0" w:oddHBand="0" w:evenHBand="0" w:firstRowFirstColumn="0" w:firstRowLastColumn="0" w:lastRowFirstColumn="0" w:lastRowLastColumn="0"/>
            <w:tcW w:w="993" w:type="dxa"/>
            <w:hideMark/>
          </w:tcPr>
          <w:p w14:paraId="5C933FF0" w14:textId="3BB4096F" w:rsidR="00C50BC5" w:rsidRPr="00A76837" w:rsidRDefault="00C50BC5" w:rsidP="00C50BC5">
            <w:pPr>
              <w:spacing w:after="160" w:line="278" w:lineRule="auto"/>
              <w:rPr>
                <w:sz w:val="20"/>
                <w:szCs w:val="20"/>
                <w:lang w:val="bg-BG"/>
              </w:rPr>
            </w:pPr>
            <w:r w:rsidRPr="00A76837">
              <w:rPr>
                <w:sz w:val="20"/>
                <w:szCs w:val="20"/>
                <w:lang w:val="bg-BG"/>
              </w:rPr>
              <w:lastRenderedPageBreak/>
              <w:t>Дълго-срочно</w:t>
            </w:r>
          </w:p>
        </w:tc>
        <w:tc>
          <w:tcPr>
            <w:tcW w:w="3998" w:type="dxa"/>
            <w:hideMark/>
          </w:tcPr>
          <w:p w14:paraId="1808B7B3" w14:textId="4BDFB56B" w:rsidR="00C50BC5" w:rsidRPr="00A76837" w:rsidRDefault="0029451A"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29451A">
              <w:rPr>
                <w:b/>
                <w:bCs/>
                <w:sz w:val="20"/>
                <w:szCs w:val="22"/>
                <w:lang w:val="bg-BG"/>
              </w:rPr>
              <w:t xml:space="preserve">Многосензорни подобрения на експонатите (фокус върху зрителни увреждания): </w:t>
            </w:r>
            <w:r w:rsidRPr="0029451A">
              <w:rPr>
                <w:sz w:val="20"/>
                <w:szCs w:val="22"/>
                <w:lang w:val="bg-BG"/>
              </w:rPr>
              <w:t xml:space="preserve">Допълнете експонатите с други сензорни модалности: например, включете аудио компоненти, описващи произведения на изкуството, осигурете </w:t>
            </w:r>
            <w:proofErr w:type="spellStart"/>
            <w:r w:rsidRPr="0029451A">
              <w:rPr>
                <w:sz w:val="20"/>
                <w:szCs w:val="22"/>
                <w:lang w:val="bg-BG"/>
              </w:rPr>
              <w:t>тактилни</w:t>
            </w:r>
            <w:proofErr w:type="spellEnd"/>
            <w:r w:rsidRPr="0029451A">
              <w:rPr>
                <w:sz w:val="20"/>
                <w:szCs w:val="22"/>
                <w:lang w:val="bg-BG"/>
              </w:rPr>
              <w:t xml:space="preserve"> реплики до оригинални предмети или включете аромати, свързани с темата на експоната. Това преодолява бариерата на експонатите, които разчитат единствено на зрението, като гарантира, че незрящите посетители (и други) могат да се ангажират чрез звук, допир и мирис</w:t>
            </w:r>
            <w:r w:rsidR="00C50BC5" w:rsidRPr="0029451A">
              <w:rPr>
                <w:sz w:val="20"/>
                <w:szCs w:val="22"/>
                <w:lang w:val="bg-BG"/>
              </w:rPr>
              <w:t>.</w:t>
            </w:r>
          </w:p>
        </w:tc>
        <w:tc>
          <w:tcPr>
            <w:tcW w:w="1617" w:type="dxa"/>
            <w:hideMark/>
          </w:tcPr>
          <w:p w14:paraId="217C1BE1" w14:textId="0DA68EDB" w:rsidR="00C50BC5" w:rsidRPr="00A76837" w:rsidRDefault="00745A43"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45A43">
              <w:rPr>
                <w:sz w:val="20"/>
                <w:szCs w:val="22"/>
                <w:lang w:val="bg-BG"/>
              </w:rPr>
              <w:t xml:space="preserve">Високо – изисква </w:t>
            </w:r>
            <w:proofErr w:type="spellStart"/>
            <w:r w:rsidRPr="00745A43">
              <w:rPr>
                <w:sz w:val="20"/>
                <w:szCs w:val="22"/>
                <w:lang w:val="bg-BG"/>
              </w:rPr>
              <w:t>препроектиране</w:t>
            </w:r>
            <w:proofErr w:type="spellEnd"/>
            <w:r w:rsidRPr="00745A43">
              <w:rPr>
                <w:sz w:val="20"/>
                <w:szCs w:val="22"/>
                <w:lang w:val="bg-BG"/>
              </w:rPr>
              <w:t xml:space="preserve"> или преоборудване на експонати за интегриране на допълнителни елементи</w:t>
            </w:r>
            <w:r w:rsidR="00414D50">
              <w:rPr>
                <w:sz w:val="20"/>
                <w:szCs w:val="22"/>
                <w:lang w:val="bg-BG"/>
              </w:rPr>
              <w:t>.</w:t>
            </w:r>
          </w:p>
        </w:tc>
        <w:tc>
          <w:tcPr>
            <w:tcW w:w="3274" w:type="dxa"/>
            <w:hideMark/>
          </w:tcPr>
          <w:p w14:paraId="31465603" w14:textId="7279207D" w:rsidR="00C50BC5" w:rsidRPr="00A76837" w:rsidRDefault="00745A43"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proofErr w:type="spellStart"/>
            <w:r w:rsidRPr="00745A43">
              <w:rPr>
                <w:sz w:val="20"/>
                <w:szCs w:val="22"/>
                <w:lang w:val="bg-BG"/>
              </w:rPr>
              <w:t>Кураторски</w:t>
            </w:r>
            <w:proofErr w:type="spellEnd"/>
            <w:r w:rsidRPr="00745A43">
              <w:rPr>
                <w:sz w:val="20"/>
                <w:szCs w:val="22"/>
                <w:lang w:val="bg-BG"/>
              </w:rPr>
              <w:t xml:space="preserve"> съображения (запазване на целостта на изложбения наратив и защита на оригиналите – докосването на оригинали обикновено е забранено, така че </w:t>
            </w:r>
            <w:proofErr w:type="spellStart"/>
            <w:r w:rsidRPr="00745A43">
              <w:rPr>
                <w:sz w:val="20"/>
                <w:szCs w:val="22"/>
                <w:lang w:val="bg-BG"/>
              </w:rPr>
              <w:t>тактилните</w:t>
            </w:r>
            <w:proofErr w:type="spellEnd"/>
            <w:r w:rsidRPr="00745A43">
              <w:rPr>
                <w:sz w:val="20"/>
                <w:szCs w:val="22"/>
                <w:lang w:val="bg-BG"/>
              </w:rPr>
              <w:t xml:space="preserve"> версии трябва да са реплики); допълнителните елементи изискват пространство и поддръжка; възможно е увеличение на първоначалните разходи и сложност на експонатит</w:t>
            </w:r>
            <w:r w:rsidR="00FE32FB">
              <w:rPr>
                <w:sz w:val="20"/>
                <w:szCs w:val="22"/>
                <w:lang w:val="bg-BG"/>
              </w:rPr>
              <w:t>е</w:t>
            </w:r>
            <w:r w:rsidR="00C50BC5" w:rsidRPr="00A76837">
              <w:rPr>
                <w:sz w:val="20"/>
                <w:szCs w:val="22"/>
                <w:lang w:val="bg-BG"/>
              </w:rPr>
              <w:t>.</w:t>
            </w:r>
          </w:p>
        </w:tc>
        <w:tc>
          <w:tcPr>
            <w:tcW w:w="2216" w:type="dxa"/>
            <w:hideMark/>
          </w:tcPr>
          <w:p w14:paraId="201963EA" w14:textId="6D5C6B39" w:rsidR="00C50BC5" w:rsidRPr="00A76837" w:rsidRDefault="00745A43"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45A43">
              <w:rPr>
                <w:sz w:val="20"/>
                <w:szCs w:val="22"/>
                <w:lang w:val="bg-BG"/>
              </w:rPr>
              <w:t xml:space="preserve">Високо – изработване на </w:t>
            </w:r>
            <w:proofErr w:type="spellStart"/>
            <w:r w:rsidRPr="00745A43">
              <w:rPr>
                <w:sz w:val="20"/>
                <w:szCs w:val="22"/>
                <w:lang w:val="bg-BG"/>
              </w:rPr>
              <w:t>тактилни</w:t>
            </w:r>
            <w:proofErr w:type="spellEnd"/>
            <w:r w:rsidRPr="00745A43">
              <w:rPr>
                <w:sz w:val="20"/>
                <w:szCs w:val="22"/>
                <w:lang w:val="bg-BG"/>
              </w:rPr>
              <w:t xml:space="preserve"> реплики или модели, инсталиране на аудио системи, добавяне на </w:t>
            </w:r>
            <w:proofErr w:type="spellStart"/>
            <w:r w:rsidRPr="00745A43">
              <w:rPr>
                <w:sz w:val="20"/>
                <w:szCs w:val="22"/>
                <w:lang w:val="bg-BG"/>
              </w:rPr>
              <w:t>ароматизатори</w:t>
            </w:r>
            <w:proofErr w:type="spellEnd"/>
            <w:r w:rsidRPr="00745A43">
              <w:rPr>
                <w:sz w:val="20"/>
                <w:szCs w:val="22"/>
                <w:lang w:val="bg-BG"/>
              </w:rPr>
              <w:t xml:space="preserve">. Едно персонализирано </w:t>
            </w:r>
            <w:proofErr w:type="spellStart"/>
            <w:r w:rsidRPr="00745A43">
              <w:rPr>
                <w:sz w:val="20"/>
                <w:szCs w:val="22"/>
                <w:lang w:val="bg-BG"/>
              </w:rPr>
              <w:t>тактилно</w:t>
            </w:r>
            <w:proofErr w:type="spellEnd"/>
            <w:r w:rsidRPr="00745A43">
              <w:rPr>
                <w:sz w:val="20"/>
                <w:szCs w:val="22"/>
                <w:lang w:val="bg-BG"/>
              </w:rPr>
              <w:t xml:space="preserve"> копие може да струва от няколкостотин до няколко хиляди евро, в зависимост от материала и детайлите</w:t>
            </w:r>
            <w:r w:rsidR="00C50BC5" w:rsidRPr="00A76837">
              <w:rPr>
                <w:sz w:val="20"/>
                <w:szCs w:val="22"/>
                <w:lang w:val="bg-BG"/>
              </w:rPr>
              <w:t>.</w:t>
            </w:r>
          </w:p>
          <w:p w14:paraId="725E91AB" w14:textId="77777777" w:rsidR="00C50BC5" w:rsidRPr="00A76837" w:rsidRDefault="00C50BC5"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p>
        </w:tc>
        <w:tc>
          <w:tcPr>
            <w:tcW w:w="3353" w:type="dxa"/>
            <w:hideMark/>
          </w:tcPr>
          <w:p w14:paraId="3107527F" w14:textId="3D471A05" w:rsidR="00C50BC5" w:rsidRPr="00A76837" w:rsidRDefault="00745A43"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45A43">
              <w:rPr>
                <w:sz w:val="20"/>
                <w:szCs w:val="22"/>
                <w:lang w:val="bg-BG"/>
              </w:rPr>
              <w:t xml:space="preserve">Трябва да се гарантира, че няма да има повреди по оригиналните артефакти. Обикновено няма правна пречка; насоките за културно наследство често позволяват допълнения, ако са обратими и не увреждат оригиналните материали. Всички добавени компоненти трябва да бъдат ясно идентифицирани и </w:t>
            </w:r>
            <w:proofErr w:type="spellStart"/>
            <w:r w:rsidRPr="00745A43">
              <w:rPr>
                <w:sz w:val="20"/>
                <w:szCs w:val="22"/>
                <w:lang w:val="bg-BG"/>
              </w:rPr>
              <w:t>отстраняеми</w:t>
            </w:r>
            <w:proofErr w:type="spellEnd"/>
            <w:r w:rsidRPr="00745A43">
              <w:rPr>
                <w:sz w:val="20"/>
                <w:szCs w:val="22"/>
                <w:lang w:val="bg-BG"/>
              </w:rPr>
              <w:t xml:space="preserve"> без следи, когато експонатът се смени</w:t>
            </w:r>
            <w:r w:rsidR="00C50BC5" w:rsidRPr="00A76837">
              <w:rPr>
                <w:sz w:val="20"/>
                <w:szCs w:val="22"/>
                <w:lang w:val="bg-BG"/>
              </w:rPr>
              <w:t>.</w:t>
            </w:r>
          </w:p>
        </w:tc>
      </w:tr>
      <w:tr w:rsidR="00C50BC5" w:rsidRPr="00BB5D48" w14:paraId="0F9D7B75" w14:textId="77777777" w:rsidTr="00C50BC5">
        <w:tc>
          <w:tcPr>
            <w:cnfStyle w:val="001000000000" w:firstRow="0" w:lastRow="0" w:firstColumn="1" w:lastColumn="0" w:oddVBand="0" w:evenVBand="0" w:oddHBand="0" w:evenHBand="0" w:firstRowFirstColumn="0" w:firstRowLastColumn="0" w:lastRowFirstColumn="0" w:lastRowLastColumn="0"/>
            <w:tcW w:w="993" w:type="dxa"/>
            <w:hideMark/>
          </w:tcPr>
          <w:p w14:paraId="418E147F" w14:textId="57E371E9" w:rsidR="00C50BC5" w:rsidRPr="007A6BE8" w:rsidRDefault="00C50BC5" w:rsidP="00C50BC5">
            <w:pPr>
              <w:spacing w:after="160" w:line="278" w:lineRule="auto"/>
              <w:rPr>
                <w:sz w:val="20"/>
                <w:szCs w:val="20"/>
                <w:lang w:val="bg-BG"/>
              </w:rPr>
            </w:pPr>
            <w:r w:rsidRPr="007A6BE8">
              <w:rPr>
                <w:sz w:val="20"/>
                <w:szCs w:val="20"/>
                <w:lang w:val="bg-BG"/>
              </w:rPr>
              <w:t>Дълго-срочно</w:t>
            </w:r>
          </w:p>
        </w:tc>
        <w:tc>
          <w:tcPr>
            <w:tcW w:w="3998" w:type="dxa"/>
            <w:hideMark/>
          </w:tcPr>
          <w:p w14:paraId="02B53438" w14:textId="064AB794" w:rsidR="00C50BC5" w:rsidRPr="007A6BE8" w:rsidRDefault="00414D50"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b/>
                <w:bCs/>
                <w:sz w:val="20"/>
                <w:szCs w:val="22"/>
                <w:lang w:val="bg-BG"/>
              </w:rPr>
              <w:t xml:space="preserve">Разширени приложения за ориентиране и информация: </w:t>
            </w:r>
            <w:r w:rsidRPr="007A6BE8">
              <w:rPr>
                <w:sz w:val="20"/>
                <w:szCs w:val="22"/>
                <w:lang w:val="bg-BG"/>
              </w:rPr>
              <w:t xml:space="preserve">Разработете или внедрете мобилно приложение, което предоставя аудио описание по заявка за експонати и евентуално навигация на закрито за мястото. Преодолява бариерата от нуждата от лична помощ за </w:t>
            </w:r>
            <w:proofErr w:type="spellStart"/>
            <w:r w:rsidRPr="007A6BE8">
              <w:rPr>
                <w:sz w:val="20"/>
                <w:szCs w:val="22"/>
                <w:lang w:val="bg-BG"/>
              </w:rPr>
              <w:t>навигиране</w:t>
            </w:r>
            <w:proofErr w:type="spellEnd"/>
            <w:r w:rsidRPr="007A6BE8">
              <w:rPr>
                <w:sz w:val="20"/>
                <w:szCs w:val="22"/>
                <w:lang w:val="bg-BG"/>
              </w:rPr>
              <w:t xml:space="preserve"> или разбиране на експонатите, като предоставя повече контрол в ръцете на посетителя по дигитален начин</w:t>
            </w:r>
          </w:p>
        </w:tc>
        <w:tc>
          <w:tcPr>
            <w:tcW w:w="1617" w:type="dxa"/>
            <w:hideMark/>
          </w:tcPr>
          <w:p w14:paraId="7CA0EC62" w14:textId="6AC11DF1" w:rsidR="00C50BC5" w:rsidRPr="007A6BE8" w:rsidRDefault="00414D50"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 xml:space="preserve">Високо ниво – изисква се разработване на софтуер и картографиране на съдържание; необходимо е интегриране на QR </w:t>
            </w:r>
            <w:proofErr w:type="spellStart"/>
            <w:r w:rsidRPr="007A6BE8">
              <w:rPr>
                <w:sz w:val="20"/>
                <w:szCs w:val="22"/>
                <w:lang w:val="bg-BG"/>
              </w:rPr>
              <w:t>Bluetooth</w:t>
            </w:r>
            <w:proofErr w:type="spellEnd"/>
            <w:r w:rsidRPr="007A6BE8">
              <w:rPr>
                <w:sz w:val="20"/>
                <w:szCs w:val="22"/>
                <w:lang w:val="bg-BG"/>
              </w:rPr>
              <w:t xml:space="preserve"> маяк, записване на всички експонати.</w:t>
            </w:r>
          </w:p>
        </w:tc>
        <w:tc>
          <w:tcPr>
            <w:tcW w:w="3274" w:type="dxa"/>
            <w:hideMark/>
          </w:tcPr>
          <w:p w14:paraId="4499539B" w14:textId="48E5C64D" w:rsidR="00C50BC5" w:rsidRPr="007A6BE8" w:rsidRDefault="00414D50"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 xml:space="preserve">Техническа поддръжка; изисква маркетинг, за да знаят посетителите, че приложението съществува (и евентуално осигуряване на </w:t>
            </w:r>
            <w:proofErr w:type="spellStart"/>
            <w:r w:rsidRPr="007A6BE8">
              <w:rPr>
                <w:sz w:val="20"/>
                <w:szCs w:val="22"/>
                <w:lang w:val="bg-BG"/>
              </w:rPr>
              <w:t>Wi-Fi</w:t>
            </w:r>
            <w:proofErr w:type="spellEnd"/>
            <w:r w:rsidRPr="007A6BE8">
              <w:rPr>
                <w:sz w:val="20"/>
                <w:szCs w:val="22"/>
                <w:lang w:val="bg-BG"/>
              </w:rPr>
              <w:t xml:space="preserve"> на място за изтеглянето му); не всички посетители ще имат смартфон или ще се чувстват комфортно да го използват, така че то допълва, но не замества физическите подобрения</w:t>
            </w:r>
            <w:r w:rsidR="00C50BC5" w:rsidRPr="007A6BE8">
              <w:rPr>
                <w:sz w:val="20"/>
                <w:szCs w:val="22"/>
                <w:lang w:val="bg-BG"/>
              </w:rPr>
              <w:t>.</w:t>
            </w:r>
          </w:p>
        </w:tc>
        <w:tc>
          <w:tcPr>
            <w:tcW w:w="2216" w:type="dxa"/>
            <w:hideMark/>
          </w:tcPr>
          <w:p w14:paraId="624F4D71" w14:textId="0853820C" w:rsidR="00C50BC5" w:rsidRPr="007A6BE8" w:rsidRDefault="00414D50"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 xml:space="preserve">Високо – персонализирано приложение може да струва над 10 000 евро. Някои функции обаче могат да бъдат изградени върху съществуващи платформи или инструменти с отворен код, за да се намалят разходите. Очакват се текущи разходи за </w:t>
            </w:r>
            <w:r w:rsidRPr="007A6BE8">
              <w:rPr>
                <w:sz w:val="20"/>
                <w:szCs w:val="22"/>
                <w:lang w:val="bg-BG"/>
              </w:rPr>
              <w:lastRenderedPageBreak/>
              <w:t>актуализации и поддръжка</w:t>
            </w:r>
            <w:r w:rsidR="00C50BC5" w:rsidRPr="007A6BE8">
              <w:rPr>
                <w:sz w:val="20"/>
                <w:szCs w:val="22"/>
                <w:lang w:val="bg-BG"/>
              </w:rPr>
              <w:t>.</w:t>
            </w:r>
          </w:p>
          <w:p w14:paraId="4929305C" w14:textId="77777777" w:rsidR="00C50BC5" w:rsidRPr="007A6BE8" w:rsidRDefault="00C50BC5"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p>
        </w:tc>
        <w:tc>
          <w:tcPr>
            <w:tcW w:w="3353" w:type="dxa"/>
            <w:hideMark/>
          </w:tcPr>
          <w:p w14:paraId="4C310519" w14:textId="2AA3D8CE" w:rsidR="00C50BC5" w:rsidRPr="007A6BE8" w:rsidRDefault="00414D50"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lastRenderedPageBreak/>
              <w:t xml:space="preserve">Няма въздействие върху сградата. Осигурете спазване на правилата за поверителност, ако приложението използва проследяване на местоположението. Също така, самото приложение трябва да е достъпно (съвместимо с екранни четци и др.). От гледна точка на опазването на паметниците, това е идеално, тъй като подобрява достъпа, без да се докосва историческата структура, въпреки че </w:t>
            </w:r>
            <w:r w:rsidRPr="007A6BE8">
              <w:rPr>
                <w:sz w:val="20"/>
                <w:szCs w:val="22"/>
                <w:lang w:val="bg-BG"/>
              </w:rPr>
              <w:lastRenderedPageBreak/>
              <w:t>разчита на наличността на технологии</w:t>
            </w:r>
            <w:r w:rsidR="00C50BC5" w:rsidRPr="007A6BE8">
              <w:rPr>
                <w:sz w:val="20"/>
                <w:szCs w:val="22"/>
                <w:lang w:val="bg-BG"/>
              </w:rPr>
              <w:t>.</w:t>
            </w:r>
          </w:p>
        </w:tc>
      </w:tr>
    </w:tbl>
    <w:p w14:paraId="6C9CADBF" w14:textId="77777777" w:rsidR="00F431BE" w:rsidRPr="007A6BE8" w:rsidRDefault="00F431BE" w:rsidP="00F431BE">
      <w:pPr>
        <w:rPr>
          <w:lang w:val="bg-BG"/>
        </w:rPr>
      </w:pPr>
      <w:bookmarkStart w:id="4" w:name="_Toc219893720"/>
    </w:p>
    <w:bookmarkEnd w:id="4"/>
    <w:p w14:paraId="2795F625" w14:textId="0F84C11E" w:rsidR="00F431BE" w:rsidRPr="007A6BE8" w:rsidRDefault="00591DF9" w:rsidP="00C432C4">
      <w:pPr>
        <w:pStyle w:val="1"/>
        <w:numPr>
          <w:ilvl w:val="0"/>
          <w:numId w:val="1"/>
        </w:numPr>
        <w:rPr>
          <w:lang w:val="bg-BG"/>
        </w:rPr>
      </w:pPr>
      <w:r w:rsidRPr="007A6BE8">
        <w:rPr>
          <w:lang w:val="bg-BG"/>
        </w:rPr>
        <w:t>Достъп за хора със слухови проблеми</w:t>
      </w:r>
    </w:p>
    <w:tbl>
      <w:tblPr>
        <w:tblStyle w:val="12"/>
        <w:tblW w:w="15451" w:type="dxa"/>
        <w:tblInd w:w="-714" w:type="dxa"/>
        <w:tblLook w:val="04A0" w:firstRow="1" w:lastRow="0" w:firstColumn="1" w:lastColumn="0" w:noHBand="0" w:noVBand="1"/>
      </w:tblPr>
      <w:tblGrid>
        <w:gridCol w:w="1045"/>
        <w:gridCol w:w="3912"/>
        <w:gridCol w:w="1698"/>
        <w:gridCol w:w="3260"/>
        <w:gridCol w:w="2219"/>
        <w:gridCol w:w="3317"/>
      </w:tblGrid>
      <w:tr w:rsidR="00C50BC5" w:rsidRPr="00BB5D48" w14:paraId="569D5F17" w14:textId="77777777" w:rsidTr="00C50B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5" w:type="dxa"/>
            <w:hideMark/>
          </w:tcPr>
          <w:p w14:paraId="3F10BD96" w14:textId="62106800" w:rsidR="00C50BC5" w:rsidRPr="007A6BE8" w:rsidRDefault="00C50BC5" w:rsidP="00C50BC5">
            <w:pPr>
              <w:spacing w:after="160" w:line="278" w:lineRule="auto"/>
              <w:jc w:val="left"/>
              <w:rPr>
                <w:sz w:val="20"/>
                <w:szCs w:val="20"/>
                <w:lang w:val="bg-BG"/>
              </w:rPr>
            </w:pPr>
            <w:r w:rsidRPr="007A6BE8">
              <w:rPr>
                <w:sz w:val="20"/>
                <w:szCs w:val="20"/>
                <w:lang w:val="bg-BG"/>
              </w:rPr>
              <w:t xml:space="preserve">Вид </w:t>
            </w:r>
          </w:p>
        </w:tc>
        <w:tc>
          <w:tcPr>
            <w:tcW w:w="3912" w:type="dxa"/>
            <w:hideMark/>
          </w:tcPr>
          <w:p w14:paraId="0045FCA9" w14:textId="0CEDCD4E" w:rsidR="00C50BC5" w:rsidRPr="007A6BE8"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0"/>
                <w:lang w:val="bg-BG"/>
              </w:rPr>
            </w:pPr>
            <w:r w:rsidRPr="007A6BE8">
              <w:rPr>
                <w:sz w:val="20"/>
                <w:szCs w:val="20"/>
                <w:lang w:val="bg-BG"/>
              </w:rPr>
              <w:t>Решение и описание (Преодоляна бариера)</w:t>
            </w:r>
          </w:p>
        </w:tc>
        <w:tc>
          <w:tcPr>
            <w:tcW w:w="1698" w:type="dxa"/>
            <w:hideMark/>
          </w:tcPr>
          <w:p w14:paraId="17FA98B8" w14:textId="3AC914BF" w:rsidR="00C50BC5" w:rsidRPr="007A6BE8"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7A6BE8">
              <w:rPr>
                <w:sz w:val="20"/>
                <w:szCs w:val="20"/>
                <w:lang w:val="bg-BG"/>
              </w:rPr>
              <w:t>Трудност при изпълнението</w:t>
            </w:r>
          </w:p>
        </w:tc>
        <w:tc>
          <w:tcPr>
            <w:tcW w:w="3260" w:type="dxa"/>
            <w:hideMark/>
          </w:tcPr>
          <w:p w14:paraId="03C17C9A" w14:textId="2629299E" w:rsidR="00C50BC5" w:rsidRPr="007A6BE8"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7A6BE8">
              <w:rPr>
                <w:sz w:val="20"/>
                <w:szCs w:val="20"/>
                <w:lang w:val="bg-BG"/>
              </w:rPr>
              <w:t>Пречки/Бариери пред изпълнението</w:t>
            </w:r>
          </w:p>
        </w:tc>
        <w:tc>
          <w:tcPr>
            <w:tcW w:w="2219" w:type="dxa"/>
            <w:hideMark/>
          </w:tcPr>
          <w:p w14:paraId="30D5D2CE" w14:textId="52D8DEE5" w:rsidR="00C50BC5" w:rsidRPr="007A6BE8"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7A6BE8">
              <w:rPr>
                <w:sz w:val="20"/>
                <w:szCs w:val="20"/>
                <w:lang w:val="bg-BG"/>
              </w:rPr>
              <w:t>Цена (Оценка)</w:t>
            </w:r>
          </w:p>
        </w:tc>
        <w:tc>
          <w:tcPr>
            <w:tcW w:w="3317" w:type="dxa"/>
            <w:hideMark/>
          </w:tcPr>
          <w:p w14:paraId="1604F0FA" w14:textId="44D05C50" w:rsidR="00C50BC5" w:rsidRPr="007A6BE8"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7A6BE8">
              <w:rPr>
                <w:sz w:val="20"/>
                <w:szCs w:val="20"/>
                <w:lang w:val="bg-BG"/>
              </w:rPr>
              <w:t>Регулаторни/Исторически Проблеми със запазването</w:t>
            </w:r>
          </w:p>
        </w:tc>
      </w:tr>
      <w:tr w:rsidR="00C50BC5" w:rsidRPr="00BB5D48" w14:paraId="238E6C4B" w14:textId="77777777" w:rsidTr="00C50BC5">
        <w:tc>
          <w:tcPr>
            <w:cnfStyle w:val="001000000000" w:firstRow="0" w:lastRow="0" w:firstColumn="1" w:lastColumn="0" w:oddVBand="0" w:evenVBand="0" w:oddHBand="0" w:evenHBand="0" w:firstRowFirstColumn="0" w:firstRowLastColumn="0" w:lastRowFirstColumn="0" w:lastRowLastColumn="0"/>
            <w:tcW w:w="1045" w:type="dxa"/>
            <w:hideMark/>
          </w:tcPr>
          <w:p w14:paraId="6E55DF00" w14:textId="2C3D960F" w:rsidR="00C50BC5" w:rsidRPr="007A6BE8" w:rsidRDefault="00C50BC5" w:rsidP="00C50BC5">
            <w:pPr>
              <w:rPr>
                <w:sz w:val="20"/>
                <w:szCs w:val="20"/>
                <w:lang w:val="bg-BG"/>
              </w:rPr>
            </w:pPr>
            <w:r w:rsidRPr="007A6BE8">
              <w:rPr>
                <w:sz w:val="20"/>
                <w:szCs w:val="20"/>
                <w:lang w:val="bg-BG"/>
              </w:rPr>
              <w:t>Бърза печалба</w:t>
            </w:r>
          </w:p>
        </w:tc>
        <w:tc>
          <w:tcPr>
            <w:tcW w:w="3912" w:type="dxa"/>
            <w:hideMark/>
          </w:tcPr>
          <w:p w14:paraId="6F59078C" w14:textId="59906728" w:rsidR="00C50BC5" w:rsidRPr="007A6BE8" w:rsidRDefault="00FE32F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b/>
                <w:bCs/>
                <w:sz w:val="20"/>
                <w:szCs w:val="22"/>
                <w:lang w:val="bg-BG"/>
              </w:rPr>
              <w:t xml:space="preserve">Писмени преписи или субтитри за аудио съдържание: </w:t>
            </w:r>
            <w:r w:rsidRPr="007A6BE8">
              <w:rPr>
                <w:sz w:val="20"/>
                <w:szCs w:val="22"/>
                <w:lang w:val="bg-BG"/>
              </w:rPr>
              <w:t xml:space="preserve">Предоставяйте текстови версии на всички аудио съобщения, показвайте аудио или видеоклипове (като субтитри на екрана или печатни материали). Преодолява бариерата за глухи или </w:t>
            </w:r>
            <w:proofErr w:type="spellStart"/>
            <w:r w:rsidRPr="007A6BE8">
              <w:rPr>
                <w:sz w:val="20"/>
                <w:szCs w:val="22"/>
                <w:lang w:val="bg-BG"/>
              </w:rPr>
              <w:t>трудночуващи</w:t>
            </w:r>
            <w:proofErr w:type="spellEnd"/>
            <w:r w:rsidRPr="007A6BE8">
              <w:rPr>
                <w:sz w:val="20"/>
                <w:szCs w:val="22"/>
                <w:lang w:val="bg-BG"/>
              </w:rPr>
              <w:t xml:space="preserve"> посетители, които не могат да чуват говоримо съдържание</w:t>
            </w:r>
            <w:r w:rsidR="00C50BC5" w:rsidRPr="007A6BE8">
              <w:rPr>
                <w:sz w:val="20"/>
                <w:szCs w:val="22"/>
                <w:lang w:val="bg-BG"/>
              </w:rPr>
              <w:t>.</w:t>
            </w:r>
          </w:p>
        </w:tc>
        <w:tc>
          <w:tcPr>
            <w:tcW w:w="1698" w:type="dxa"/>
            <w:hideMark/>
          </w:tcPr>
          <w:p w14:paraId="45836C23" w14:textId="393B18C1" w:rsidR="00C50BC5" w:rsidRPr="007A6BE8" w:rsidRDefault="00FE32FB"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Лесно – преписи на аудио обиколки, записани разкази за експонати и/или надписи към видеоклипове. Черна дъска или дигитален дисплей с ежедневни съобщения</w:t>
            </w:r>
            <w:r w:rsidR="00C50BC5" w:rsidRPr="007A6BE8">
              <w:rPr>
                <w:sz w:val="20"/>
                <w:szCs w:val="22"/>
                <w:lang w:val="bg-BG"/>
              </w:rPr>
              <w:t>.</w:t>
            </w:r>
          </w:p>
        </w:tc>
        <w:tc>
          <w:tcPr>
            <w:tcW w:w="3260" w:type="dxa"/>
            <w:hideMark/>
          </w:tcPr>
          <w:p w14:paraId="5DD8524E" w14:textId="6F43A5C0" w:rsidR="00C50BC5" w:rsidRPr="007A6BE8" w:rsidRDefault="00FE32F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Изисква усилия за транскрипция и евентуално превод на няколко езика, ако обслужвате чуждестранни посетители; трябва да актуализирате транскриптите, ако аудио съдържанието се промени. За динамично съдържание (като реч на екскурзовод), предоставянето на писмен план или резюме е алтернатива, ако транскриптите дума по дума не са осъществими</w:t>
            </w:r>
            <w:r w:rsidR="00C50BC5" w:rsidRPr="007A6BE8">
              <w:rPr>
                <w:sz w:val="20"/>
                <w:szCs w:val="22"/>
                <w:lang w:val="bg-BG"/>
              </w:rPr>
              <w:t>.</w:t>
            </w:r>
          </w:p>
        </w:tc>
        <w:tc>
          <w:tcPr>
            <w:tcW w:w="2219" w:type="dxa"/>
            <w:hideMark/>
          </w:tcPr>
          <w:p w14:paraId="4EDA6123" w14:textId="660EDC93" w:rsidR="00C50BC5" w:rsidRPr="007A6BE8" w:rsidRDefault="00FE32FB"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Много ниски – предимно време на персонала. Професионалните услуги за транскрипция или субтитри начисляват скромни такси (напр. няколко евро на минута аудио). Разходите за печат на няколко хартиени транскрипта са незначителни</w:t>
            </w:r>
            <w:r w:rsidR="00C50BC5" w:rsidRPr="007A6BE8">
              <w:rPr>
                <w:sz w:val="20"/>
                <w:szCs w:val="22"/>
                <w:lang w:val="bg-BG"/>
              </w:rPr>
              <w:t>.</w:t>
            </w:r>
          </w:p>
        </w:tc>
        <w:tc>
          <w:tcPr>
            <w:tcW w:w="3317" w:type="dxa"/>
            <w:hideMark/>
          </w:tcPr>
          <w:p w14:paraId="2ACD5DA6" w14:textId="067557E4" w:rsidR="00C50BC5" w:rsidRPr="007A6BE8" w:rsidRDefault="00FE32F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Без конфликти – подобряване на достъпността на информацията. Уверете се, че всички добавени дисплеи или табели с субтитри не блокират артефакти или не нарушават естетическите насоки (напр. използвайте самостоятелен екран за субтитри до съществуващ видео дисплей в историческа стая, вместо да го монтирате на историческа стена без разрешение</w:t>
            </w:r>
            <w:r w:rsidR="00C50BC5" w:rsidRPr="007A6BE8">
              <w:rPr>
                <w:sz w:val="20"/>
                <w:szCs w:val="22"/>
                <w:lang w:val="bg-BG"/>
              </w:rPr>
              <w:t>).</w:t>
            </w:r>
          </w:p>
        </w:tc>
      </w:tr>
      <w:tr w:rsidR="00C50BC5" w:rsidRPr="00BB5D48" w14:paraId="50EC54E5" w14:textId="77777777" w:rsidTr="00C50BC5">
        <w:tc>
          <w:tcPr>
            <w:cnfStyle w:val="001000000000" w:firstRow="0" w:lastRow="0" w:firstColumn="1" w:lastColumn="0" w:oddVBand="0" w:evenVBand="0" w:oddHBand="0" w:evenHBand="0" w:firstRowFirstColumn="0" w:firstRowLastColumn="0" w:lastRowFirstColumn="0" w:lastRowLastColumn="0"/>
            <w:tcW w:w="1045" w:type="dxa"/>
            <w:hideMark/>
          </w:tcPr>
          <w:p w14:paraId="29DD3B8F" w14:textId="479CEF02" w:rsidR="00C50BC5" w:rsidRPr="007A6BE8" w:rsidRDefault="00C50BC5" w:rsidP="00C50BC5">
            <w:pPr>
              <w:spacing w:after="160" w:line="278" w:lineRule="auto"/>
              <w:rPr>
                <w:sz w:val="20"/>
                <w:szCs w:val="20"/>
                <w:lang w:val="bg-BG"/>
              </w:rPr>
            </w:pPr>
            <w:r w:rsidRPr="007A6BE8">
              <w:rPr>
                <w:sz w:val="20"/>
                <w:szCs w:val="20"/>
                <w:lang w:val="bg-BG"/>
              </w:rPr>
              <w:t>Бърза печалба</w:t>
            </w:r>
          </w:p>
        </w:tc>
        <w:tc>
          <w:tcPr>
            <w:tcW w:w="3912" w:type="dxa"/>
            <w:hideMark/>
          </w:tcPr>
          <w:p w14:paraId="2742AD46" w14:textId="473DE034" w:rsidR="00C50BC5" w:rsidRPr="007A6BE8" w:rsidRDefault="00FE32F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b/>
                <w:bCs/>
                <w:sz w:val="20"/>
                <w:szCs w:val="22"/>
                <w:lang w:val="bg-BG"/>
              </w:rPr>
              <w:t xml:space="preserve">Преносима индукционна верига на гишетата за обслужване: </w:t>
            </w:r>
            <w:r w:rsidRPr="007A6BE8">
              <w:rPr>
                <w:sz w:val="20"/>
                <w:szCs w:val="22"/>
                <w:lang w:val="bg-BG"/>
              </w:rPr>
              <w:t xml:space="preserve">Инсталирайте малка система с индукционна верига на </w:t>
            </w:r>
            <w:r w:rsidRPr="007A6BE8">
              <w:rPr>
                <w:sz w:val="20"/>
                <w:szCs w:val="22"/>
                <w:lang w:val="bg-BG"/>
              </w:rPr>
              <w:lastRenderedPageBreak/>
              <w:t>билетното или информационното бюро, така че посетителите със слухови апарати (на настройка „T“) да могат да чуват персонала ясно без фонов шум. Преодолява бариерата при комуникация през стъкло или в шумни фоайета за потребители на слухови апарати</w:t>
            </w:r>
            <w:r w:rsidR="00C50BC5" w:rsidRPr="007A6BE8">
              <w:rPr>
                <w:sz w:val="20"/>
                <w:szCs w:val="22"/>
                <w:lang w:val="bg-BG"/>
              </w:rPr>
              <w:t>.</w:t>
            </w:r>
          </w:p>
        </w:tc>
        <w:tc>
          <w:tcPr>
            <w:tcW w:w="1698" w:type="dxa"/>
            <w:hideMark/>
          </w:tcPr>
          <w:p w14:paraId="43FE257B" w14:textId="59E323A5" w:rsidR="00C50BC5" w:rsidRPr="007A6BE8" w:rsidRDefault="00FE32FB"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lastRenderedPageBreak/>
              <w:t xml:space="preserve">Лесно – много комплекти с контра-цикъл са </w:t>
            </w:r>
            <w:proofErr w:type="spellStart"/>
            <w:r w:rsidRPr="007A6BE8">
              <w:rPr>
                <w:sz w:val="20"/>
                <w:szCs w:val="22"/>
                <w:lang w:val="bg-BG"/>
              </w:rPr>
              <w:lastRenderedPageBreak/>
              <w:t>plug-and-play</w:t>
            </w:r>
            <w:proofErr w:type="spellEnd"/>
            <w:r w:rsidRPr="007A6BE8">
              <w:rPr>
                <w:sz w:val="20"/>
                <w:szCs w:val="22"/>
                <w:lang w:val="bg-BG"/>
              </w:rPr>
              <w:t xml:space="preserve"> или изискват минимална инсталация.</w:t>
            </w:r>
          </w:p>
        </w:tc>
        <w:tc>
          <w:tcPr>
            <w:tcW w:w="3260" w:type="dxa"/>
            <w:hideMark/>
          </w:tcPr>
          <w:p w14:paraId="07F0AB5D" w14:textId="33CD99EC" w:rsidR="00C50BC5" w:rsidRPr="007A6BE8" w:rsidRDefault="005232AD"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lastRenderedPageBreak/>
              <w:t xml:space="preserve">Персоналът трябва да не забравя да говори в свързания микрофон, за да бъде системата ефективна; </w:t>
            </w:r>
            <w:r w:rsidRPr="007A6BE8">
              <w:rPr>
                <w:sz w:val="20"/>
                <w:szCs w:val="22"/>
                <w:lang w:val="bg-BG"/>
              </w:rPr>
              <w:lastRenderedPageBreak/>
              <w:t>необходим е знак, показващ, че индукционната верига е налична, за да знаят потребителите да превключат слуховия си апарат на правилната настройка</w:t>
            </w:r>
            <w:r w:rsidR="00C50BC5" w:rsidRPr="007A6BE8">
              <w:rPr>
                <w:sz w:val="20"/>
                <w:szCs w:val="22"/>
                <w:lang w:val="bg-BG"/>
              </w:rPr>
              <w:t>.</w:t>
            </w:r>
          </w:p>
        </w:tc>
        <w:tc>
          <w:tcPr>
            <w:tcW w:w="2219" w:type="dxa"/>
            <w:hideMark/>
          </w:tcPr>
          <w:p w14:paraId="36EAD3CC" w14:textId="5E78C20F" w:rsidR="00C50BC5" w:rsidRPr="007A6BE8" w:rsidRDefault="005232AD"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lastRenderedPageBreak/>
              <w:t xml:space="preserve">Ниска цена – приблизително 100–300 евро за комплект </w:t>
            </w:r>
            <w:r w:rsidRPr="007A6BE8">
              <w:rPr>
                <w:sz w:val="20"/>
                <w:szCs w:val="22"/>
                <w:lang w:val="bg-BG"/>
              </w:rPr>
              <w:lastRenderedPageBreak/>
              <w:t>индукционна верига за контрагент. Дори преносимите индукционни вериги от по-висок клас обикновено са под 500 евро. Често това е еднократна покупка</w:t>
            </w:r>
            <w:r w:rsidR="00C50BC5" w:rsidRPr="007A6BE8">
              <w:rPr>
                <w:sz w:val="20"/>
                <w:szCs w:val="22"/>
                <w:lang w:val="bg-BG"/>
              </w:rPr>
              <w:t>.</w:t>
            </w:r>
          </w:p>
        </w:tc>
        <w:tc>
          <w:tcPr>
            <w:tcW w:w="3317" w:type="dxa"/>
            <w:hideMark/>
          </w:tcPr>
          <w:p w14:paraId="69CBF7BF" w14:textId="7635A153" w:rsidR="00C50BC5" w:rsidRPr="007A6BE8" w:rsidRDefault="005232AD"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lastRenderedPageBreak/>
              <w:t xml:space="preserve">Няма въздействие върху наследството; това е просто малко електронно устройство. Уверете се, </w:t>
            </w:r>
            <w:r w:rsidRPr="007A6BE8">
              <w:rPr>
                <w:sz w:val="20"/>
                <w:szCs w:val="22"/>
                <w:lang w:val="bg-BG"/>
              </w:rPr>
              <w:lastRenderedPageBreak/>
              <w:t>че не причинява смущения на чувствително оборудване (малко вероятно). Съответства на насоките за достъп за хора с увреждания – много страни насърчават индукционните вериги в пунктовете за обществено обслужване</w:t>
            </w:r>
            <w:r w:rsidR="00C50BC5" w:rsidRPr="007A6BE8">
              <w:rPr>
                <w:sz w:val="20"/>
                <w:szCs w:val="22"/>
                <w:lang w:val="bg-BG"/>
              </w:rPr>
              <w:t>.</w:t>
            </w:r>
          </w:p>
        </w:tc>
      </w:tr>
      <w:tr w:rsidR="00C50BC5" w:rsidRPr="00BB5D48" w14:paraId="1F20DEA4" w14:textId="77777777" w:rsidTr="00C50BC5">
        <w:tc>
          <w:tcPr>
            <w:cnfStyle w:val="001000000000" w:firstRow="0" w:lastRow="0" w:firstColumn="1" w:lastColumn="0" w:oddVBand="0" w:evenVBand="0" w:oddHBand="0" w:evenHBand="0" w:firstRowFirstColumn="0" w:firstRowLastColumn="0" w:lastRowFirstColumn="0" w:lastRowLastColumn="0"/>
            <w:tcW w:w="1045" w:type="dxa"/>
            <w:hideMark/>
          </w:tcPr>
          <w:p w14:paraId="1581AE5C" w14:textId="4AB0BBEA" w:rsidR="00C50BC5" w:rsidRPr="007A6BE8" w:rsidRDefault="00C50BC5" w:rsidP="00C50BC5">
            <w:pPr>
              <w:spacing w:after="160" w:line="278" w:lineRule="auto"/>
              <w:rPr>
                <w:sz w:val="20"/>
                <w:szCs w:val="20"/>
                <w:lang w:val="bg-BG"/>
              </w:rPr>
            </w:pPr>
            <w:r w:rsidRPr="007A6BE8">
              <w:rPr>
                <w:sz w:val="20"/>
                <w:szCs w:val="20"/>
                <w:lang w:val="bg-BG"/>
              </w:rPr>
              <w:lastRenderedPageBreak/>
              <w:t>Бърза печалба</w:t>
            </w:r>
          </w:p>
        </w:tc>
        <w:tc>
          <w:tcPr>
            <w:tcW w:w="3912" w:type="dxa"/>
            <w:hideMark/>
          </w:tcPr>
          <w:p w14:paraId="2B0AB8BE" w14:textId="2308BC23" w:rsidR="00C50BC5" w:rsidRPr="007A6BE8" w:rsidRDefault="00FE32F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b/>
                <w:bCs/>
                <w:sz w:val="20"/>
                <w:szCs w:val="22"/>
                <w:lang w:val="bg-BG"/>
              </w:rPr>
              <w:t xml:space="preserve">Визуални системи за предупреждение при спешни случаи: </w:t>
            </w:r>
            <w:r w:rsidRPr="007A6BE8">
              <w:rPr>
                <w:sz w:val="20"/>
                <w:szCs w:val="22"/>
                <w:lang w:val="bg-BG"/>
              </w:rPr>
              <w:t>Осигурете видимост и звукови сигнали за аварийни ситуации. Като бърза мярка, добавете работещи с батерии стробоскопи или вибриращи пейджъри в ключови зони, ако съществуващата пожарна аларма няма мигащи светлини. Преодолява бариерата, че глухите посетители не биха разбрали кога се задейства аларма</w:t>
            </w:r>
            <w:r w:rsidR="00C50BC5" w:rsidRPr="007A6BE8">
              <w:rPr>
                <w:sz w:val="20"/>
                <w:szCs w:val="22"/>
                <w:lang w:val="bg-BG"/>
              </w:rPr>
              <w:t>.</w:t>
            </w:r>
          </w:p>
        </w:tc>
        <w:tc>
          <w:tcPr>
            <w:tcW w:w="1698" w:type="dxa"/>
            <w:hideMark/>
          </w:tcPr>
          <w:p w14:paraId="555E2923" w14:textId="00412526" w:rsidR="00C50BC5" w:rsidRPr="007A6BE8" w:rsidRDefault="005232AD"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 xml:space="preserve">Умерено независимите </w:t>
            </w:r>
            <w:proofErr w:type="spellStart"/>
            <w:r w:rsidRPr="007A6BE8">
              <w:rPr>
                <w:sz w:val="20"/>
                <w:szCs w:val="22"/>
                <w:lang w:val="bg-BG"/>
              </w:rPr>
              <w:t>стробоскопични</w:t>
            </w:r>
            <w:proofErr w:type="spellEnd"/>
            <w:r w:rsidRPr="007A6BE8">
              <w:rPr>
                <w:sz w:val="20"/>
                <w:szCs w:val="22"/>
                <w:lang w:val="bg-BG"/>
              </w:rPr>
              <w:t xml:space="preserve"> устройства </w:t>
            </w:r>
            <w:r w:rsidR="00293B6D" w:rsidRPr="00293B6D">
              <w:rPr>
                <w:sz w:val="20"/>
                <w:szCs w:val="22"/>
                <w:lang w:val="bg-BG"/>
              </w:rPr>
              <w:t>(</w:t>
            </w:r>
            <w:r w:rsidR="00293B6D">
              <w:rPr>
                <w:sz w:val="20"/>
                <w:szCs w:val="22"/>
                <w:lang w:val="bg-BG"/>
              </w:rPr>
              <w:t xml:space="preserve">за проследяване) </w:t>
            </w:r>
            <w:r w:rsidRPr="007A6BE8">
              <w:rPr>
                <w:sz w:val="20"/>
                <w:szCs w:val="22"/>
                <w:lang w:val="bg-BG"/>
              </w:rPr>
              <w:t>са лесни за инсталиране, но в идеалния случай са свързани с централната алармена система на сградата</w:t>
            </w:r>
            <w:r w:rsidR="00C50BC5" w:rsidRPr="007A6BE8">
              <w:rPr>
                <w:sz w:val="20"/>
                <w:szCs w:val="22"/>
                <w:lang w:val="bg-BG"/>
              </w:rPr>
              <w:t>.</w:t>
            </w:r>
          </w:p>
        </w:tc>
        <w:tc>
          <w:tcPr>
            <w:tcW w:w="3260" w:type="dxa"/>
            <w:hideMark/>
          </w:tcPr>
          <w:p w14:paraId="185D14EF" w14:textId="5C1DC824" w:rsidR="00C50BC5" w:rsidRPr="007A6BE8" w:rsidRDefault="005232AD"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Батерийните устройства изискват редовно тестване и подмяна на батериите; ако не са интегрирани, персоналът се нуждае от процедура за ръчно задействане или раздаване на вибриращи пейджъри на посетители, които може да се нуждаят от тях. За пълна интеграция, аларменият панел на сградата може да се нуждае от обновяване</w:t>
            </w:r>
            <w:r w:rsidR="00C50BC5" w:rsidRPr="007A6BE8">
              <w:rPr>
                <w:sz w:val="20"/>
                <w:szCs w:val="22"/>
                <w:lang w:val="bg-BG"/>
              </w:rPr>
              <w:t>.</w:t>
            </w:r>
          </w:p>
        </w:tc>
        <w:tc>
          <w:tcPr>
            <w:tcW w:w="2219" w:type="dxa"/>
            <w:hideMark/>
          </w:tcPr>
          <w:p w14:paraId="45F8D9E8" w14:textId="7E06D021" w:rsidR="00C50BC5" w:rsidRPr="007A6BE8" w:rsidRDefault="005232AD"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Умерено – стробоскопите струват от порядъка на 50–150 евро всеки. Системи за вибриращи пейджъри – няколкостотин евро за комплект. Визуалната алармена система може да струва няколко хиляди евро. Кодексите за пожарна безопасност все по-често изискват визуални аларми в обществените сгради; всяка нова инсталация трябва да отговаря на тези стандарти</w:t>
            </w:r>
            <w:r w:rsidR="00C50BC5" w:rsidRPr="007A6BE8">
              <w:rPr>
                <w:sz w:val="20"/>
                <w:szCs w:val="22"/>
                <w:lang w:val="bg-BG"/>
              </w:rPr>
              <w:t>.</w:t>
            </w:r>
          </w:p>
        </w:tc>
        <w:tc>
          <w:tcPr>
            <w:tcW w:w="3317" w:type="dxa"/>
            <w:hideMark/>
          </w:tcPr>
          <w:p w14:paraId="76CC8540" w14:textId="080BB671" w:rsidR="00C50BC5" w:rsidRPr="007A6BE8" w:rsidRDefault="005232AD"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Новите кабели за аларми може да се нуждаят от внимателно планиране – безжичните стробоскопи са междинен вариант. Няма проблеми със запазването, когато се използват временни батерийни устройства</w:t>
            </w:r>
            <w:r w:rsidR="00C50BC5" w:rsidRPr="007A6BE8">
              <w:rPr>
                <w:sz w:val="20"/>
                <w:szCs w:val="22"/>
                <w:lang w:val="bg-BG"/>
              </w:rPr>
              <w:t>.</w:t>
            </w:r>
          </w:p>
        </w:tc>
      </w:tr>
      <w:tr w:rsidR="00C50BC5" w:rsidRPr="00BB5D48" w14:paraId="74598DFE" w14:textId="77777777" w:rsidTr="00C50BC5">
        <w:tc>
          <w:tcPr>
            <w:cnfStyle w:val="001000000000" w:firstRow="0" w:lastRow="0" w:firstColumn="1" w:lastColumn="0" w:oddVBand="0" w:evenVBand="0" w:oddHBand="0" w:evenHBand="0" w:firstRowFirstColumn="0" w:firstRowLastColumn="0" w:lastRowFirstColumn="0" w:lastRowLastColumn="0"/>
            <w:tcW w:w="1045" w:type="dxa"/>
            <w:hideMark/>
          </w:tcPr>
          <w:p w14:paraId="4B09ECC1" w14:textId="45C45A42" w:rsidR="00C50BC5" w:rsidRPr="007A6BE8" w:rsidRDefault="00C50BC5" w:rsidP="00C50BC5">
            <w:pPr>
              <w:spacing w:after="160" w:line="278" w:lineRule="auto"/>
              <w:rPr>
                <w:sz w:val="20"/>
                <w:szCs w:val="20"/>
                <w:lang w:val="bg-BG"/>
              </w:rPr>
            </w:pPr>
            <w:r w:rsidRPr="007A6BE8">
              <w:rPr>
                <w:sz w:val="20"/>
                <w:szCs w:val="20"/>
                <w:lang w:val="bg-BG"/>
              </w:rPr>
              <w:lastRenderedPageBreak/>
              <w:t>Бърза печалба</w:t>
            </w:r>
          </w:p>
        </w:tc>
        <w:tc>
          <w:tcPr>
            <w:tcW w:w="3912" w:type="dxa"/>
            <w:hideMark/>
          </w:tcPr>
          <w:p w14:paraId="56CC8446" w14:textId="10829627" w:rsidR="00C50BC5" w:rsidRPr="007A6BE8" w:rsidRDefault="005232AD"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b/>
                <w:bCs/>
                <w:sz w:val="20"/>
                <w:szCs w:val="22"/>
                <w:lang w:val="bg-BG"/>
              </w:rPr>
              <w:t xml:space="preserve">Комуникационни средства на информационното гише: </w:t>
            </w:r>
            <w:r w:rsidRPr="007A6BE8">
              <w:rPr>
                <w:sz w:val="20"/>
                <w:szCs w:val="22"/>
                <w:lang w:val="bg-BG"/>
              </w:rPr>
              <w:t xml:space="preserve">Осигуряване на инструменти за основна комуникация с глухи или </w:t>
            </w:r>
            <w:proofErr w:type="spellStart"/>
            <w:r w:rsidRPr="007A6BE8">
              <w:rPr>
                <w:sz w:val="20"/>
                <w:szCs w:val="22"/>
                <w:lang w:val="bg-BG"/>
              </w:rPr>
              <w:t>трудночуващи</w:t>
            </w:r>
            <w:proofErr w:type="spellEnd"/>
            <w:r w:rsidRPr="007A6BE8">
              <w:rPr>
                <w:sz w:val="20"/>
                <w:szCs w:val="22"/>
                <w:lang w:val="bg-BG"/>
              </w:rPr>
              <w:t xml:space="preserve"> посетители – например, тефтер и химикалка или таблет с приложение за преобразуване на реч в текст, така че персоналът и посетителите да могат да пишат напред-назад. Преодоляване на бариерата от трудността при разговор, ако посетителят използва </w:t>
            </w:r>
            <w:proofErr w:type="spellStart"/>
            <w:r w:rsidRPr="007A6BE8">
              <w:rPr>
                <w:sz w:val="20"/>
                <w:szCs w:val="22"/>
                <w:lang w:val="bg-BG"/>
              </w:rPr>
              <w:t>жестомимичен</w:t>
            </w:r>
            <w:proofErr w:type="spellEnd"/>
            <w:r w:rsidRPr="007A6BE8">
              <w:rPr>
                <w:sz w:val="20"/>
                <w:szCs w:val="22"/>
                <w:lang w:val="bg-BG"/>
              </w:rPr>
              <w:t xml:space="preserve"> език или не може да чува изговорени въпроси</w:t>
            </w:r>
            <w:r w:rsidR="00C50BC5" w:rsidRPr="007A6BE8">
              <w:rPr>
                <w:sz w:val="20"/>
                <w:szCs w:val="22"/>
                <w:lang w:val="bg-BG"/>
              </w:rPr>
              <w:t>.</w:t>
            </w:r>
          </w:p>
        </w:tc>
        <w:tc>
          <w:tcPr>
            <w:tcW w:w="1698" w:type="dxa"/>
            <w:hideMark/>
          </w:tcPr>
          <w:p w14:paraId="7EFB5B4D" w14:textId="1BEBD84E" w:rsidR="00C50BC5" w:rsidRPr="007A6BE8" w:rsidRDefault="005232AD"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 xml:space="preserve">Лесно – минимална настройка (писалка и хартия са най-лесни; или таблет с приложение като </w:t>
            </w:r>
            <w:proofErr w:type="spellStart"/>
            <w:r w:rsidRPr="007A6BE8">
              <w:rPr>
                <w:sz w:val="20"/>
                <w:szCs w:val="22"/>
                <w:lang w:val="bg-BG"/>
              </w:rPr>
              <w:t>Google</w:t>
            </w:r>
            <w:proofErr w:type="spellEnd"/>
            <w:r w:rsidRPr="007A6BE8">
              <w:rPr>
                <w:sz w:val="20"/>
                <w:szCs w:val="22"/>
                <w:lang w:val="bg-BG"/>
              </w:rPr>
              <w:t xml:space="preserve"> </w:t>
            </w:r>
            <w:proofErr w:type="spellStart"/>
            <w:r w:rsidRPr="007A6BE8">
              <w:rPr>
                <w:sz w:val="20"/>
                <w:szCs w:val="22"/>
                <w:lang w:val="bg-BG"/>
              </w:rPr>
              <w:t>Live</w:t>
            </w:r>
            <w:proofErr w:type="spellEnd"/>
            <w:r w:rsidRPr="007A6BE8">
              <w:rPr>
                <w:sz w:val="20"/>
                <w:szCs w:val="22"/>
                <w:lang w:val="bg-BG"/>
              </w:rPr>
              <w:t xml:space="preserve"> </w:t>
            </w:r>
            <w:proofErr w:type="spellStart"/>
            <w:r w:rsidRPr="007A6BE8">
              <w:rPr>
                <w:sz w:val="20"/>
                <w:szCs w:val="22"/>
                <w:lang w:val="bg-BG"/>
              </w:rPr>
              <w:t>Transcribe</w:t>
            </w:r>
            <w:proofErr w:type="spellEnd"/>
            <w:r w:rsidRPr="007A6BE8">
              <w:rPr>
                <w:sz w:val="20"/>
                <w:szCs w:val="22"/>
                <w:lang w:val="bg-BG"/>
              </w:rPr>
              <w:t xml:space="preserve"> за преобразуване на реч в текст</w:t>
            </w:r>
            <w:r w:rsidR="00C50BC5" w:rsidRPr="007A6BE8">
              <w:rPr>
                <w:sz w:val="20"/>
                <w:szCs w:val="22"/>
                <w:lang w:val="bg-BG"/>
              </w:rPr>
              <w:t>).</w:t>
            </w:r>
          </w:p>
        </w:tc>
        <w:tc>
          <w:tcPr>
            <w:tcW w:w="3260" w:type="dxa"/>
            <w:hideMark/>
          </w:tcPr>
          <w:p w14:paraId="0BEA8C11" w14:textId="1E5F29F8" w:rsidR="00C50BC5" w:rsidRPr="007A6BE8" w:rsidRDefault="005232AD"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Персоналът се нуждае от обучение, за да бъде търпелив и да използва тези инструменти; уверете се, че приложението е актуализирано и таблетът е зареден. Възможно е да има опасения за поверителността при използване на транскрипция на живо (някои потребители може да не искат разговорът им да бъде записан, дори временно). Винаги предлагайте лист хартия като опция</w:t>
            </w:r>
            <w:r w:rsidR="00C50BC5" w:rsidRPr="007A6BE8">
              <w:rPr>
                <w:sz w:val="20"/>
                <w:szCs w:val="22"/>
                <w:lang w:val="bg-BG"/>
              </w:rPr>
              <w:t>.</w:t>
            </w:r>
          </w:p>
        </w:tc>
        <w:tc>
          <w:tcPr>
            <w:tcW w:w="2219" w:type="dxa"/>
            <w:hideMark/>
          </w:tcPr>
          <w:p w14:paraId="400C1BA7" w14:textId="00EA5B15" w:rsidR="00C50BC5" w:rsidRPr="007A6BE8" w:rsidRDefault="005232AD"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Незначително – по същество безплатно (бележник) или цената на обикновен таблет (100–200 евро). Много приложения за преобразуване на реч в текст са безплатни</w:t>
            </w:r>
            <w:r w:rsidR="00C50BC5" w:rsidRPr="007A6BE8">
              <w:rPr>
                <w:sz w:val="20"/>
                <w:szCs w:val="22"/>
                <w:lang w:val="bg-BG"/>
              </w:rPr>
              <w:t>.</w:t>
            </w:r>
          </w:p>
        </w:tc>
        <w:tc>
          <w:tcPr>
            <w:tcW w:w="3317" w:type="dxa"/>
            <w:hideMark/>
          </w:tcPr>
          <w:p w14:paraId="2B8DA757" w14:textId="12ED2C7F" w:rsidR="00C50BC5" w:rsidRPr="007A6BE8" w:rsidRDefault="005232AD"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Няма проблеми; това е оперативна учтивост. (Ако използвате таблет, уверете се, че спазвате всички правила за защита на данните, ако приложението съхранява гласови данни в облака – като цяло тези приложения не запазват транскрипции, но персоналът трябва да е наясно</w:t>
            </w:r>
            <w:r w:rsidR="00C50BC5" w:rsidRPr="007A6BE8">
              <w:rPr>
                <w:sz w:val="20"/>
                <w:szCs w:val="22"/>
                <w:lang w:val="bg-BG"/>
              </w:rPr>
              <w:t>.)</w:t>
            </w:r>
          </w:p>
        </w:tc>
      </w:tr>
      <w:tr w:rsidR="00C50BC5" w:rsidRPr="00BB5D48" w14:paraId="40DFFD38" w14:textId="77777777" w:rsidTr="00C50BC5">
        <w:tc>
          <w:tcPr>
            <w:cnfStyle w:val="001000000000" w:firstRow="0" w:lastRow="0" w:firstColumn="1" w:lastColumn="0" w:oddVBand="0" w:evenVBand="0" w:oddHBand="0" w:evenHBand="0" w:firstRowFirstColumn="0" w:firstRowLastColumn="0" w:lastRowFirstColumn="0" w:lastRowLastColumn="0"/>
            <w:tcW w:w="1045" w:type="dxa"/>
            <w:hideMark/>
          </w:tcPr>
          <w:p w14:paraId="2AA93DDD" w14:textId="34E8C44F" w:rsidR="00C50BC5" w:rsidRPr="007A6BE8" w:rsidRDefault="00C50BC5" w:rsidP="00C50BC5">
            <w:pPr>
              <w:spacing w:after="160" w:line="278" w:lineRule="auto"/>
              <w:rPr>
                <w:sz w:val="20"/>
                <w:szCs w:val="20"/>
                <w:lang w:val="bg-BG"/>
              </w:rPr>
            </w:pPr>
            <w:r w:rsidRPr="007A6BE8">
              <w:rPr>
                <w:sz w:val="20"/>
                <w:szCs w:val="20"/>
                <w:lang w:val="bg-BG"/>
              </w:rPr>
              <w:t>Бърза печалба</w:t>
            </w:r>
          </w:p>
        </w:tc>
        <w:tc>
          <w:tcPr>
            <w:tcW w:w="3912" w:type="dxa"/>
            <w:hideMark/>
          </w:tcPr>
          <w:p w14:paraId="39B7130A" w14:textId="291F318F" w:rsidR="00C50BC5" w:rsidRPr="007A6BE8" w:rsidRDefault="002460A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b/>
                <w:bCs/>
                <w:sz w:val="20"/>
                <w:szCs w:val="22"/>
                <w:lang w:val="bg-BG"/>
              </w:rPr>
              <w:t xml:space="preserve">Намалете фоновия шум по време на обиколки или филми: </w:t>
            </w:r>
            <w:r w:rsidRPr="007A6BE8">
              <w:rPr>
                <w:sz w:val="20"/>
                <w:szCs w:val="22"/>
                <w:lang w:val="bg-BG"/>
              </w:rPr>
              <w:t>Намалете или заглушете околната музика, аудио дисплеите или шума от ОВК, когато провеждате обиколки или презентации. Ако дадена изложба има силен звук, поставете я на пауза, когато посетител със слухови апарати използва това пространство. Преодолява бариерата от конкуриращ се шум, който може да затрудни разграничаването на реч или звук</w:t>
            </w:r>
            <w:r w:rsidR="00C50BC5" w:rsidRPr="007A6BE8">
              <w:rPr>
                <w:sz w:val="20"/>
                <w:szCs w:val="22"/>
                <w:lang w:val="bg-BG"/>
              </w:rPr>
              <w:t>.</w:t>
            </w:r>
          </w:p>
        </w:tc>
        <w:tc>
          <w:tcPr>
            <w:tcW w:w="1698" w:type="dxa"/>
            <w:hideMark/>
          </w:tcPr>
          <w:p w14:paraId="3F62329C" w14:textId="273B8EEE" w:rsidR="00C50BC5" w:rsidRPr="007A6BE8" w:rsidRDefault="005232AD"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Лесно – оперативна промяна за контрол на нивата на силата на звука</w:t>
            </w:r>
            <w:r w:rsidR="00C50BC5" w:rsidRPr="007A6BE8">
              <w:rPr>
                <w:sz w:val="20"/>
                <w:szCs w:val="22"/>
                <w:lang w:val="bg-BG"/>
              </w:rPr>
              <w:t>.</w:t>
            </w:r>
          </w:p>
        </w:tc>
        <w:tc>
          <w:tcPr>
            <w:tcW w:w="3260" w:type="dxa"/>
            <w:hideMark/>
          </w:tcPr>
          <w:p w14:paraId="353C6B8E" w14:textId="00EC36A0" w:rsidR="00C50BC5" w:rsidRPr="007A6BE8" w:rsidRDefault="007A3159"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Може да промени атмосферата, предназначена за експонатите (напр. фоновият звук на експоната може да е част от неговия дизайн); изисква вниманието на персонала за регулиране на настройките или осигуряване на тишина; може да причини неудобство на другите посетители, ако звукът е част от преживяването</w:t>
            </w:r>
            <w:r w:rsidR="00C50BC5" w:rsidRPr="007A6BE8">
              <w:rPr>
                <w:sz w:val="20"/>
                <w:szCs w:val="22"/>
                <w:lang w:val="bg-BG"/>
              </w:rPr>
              <w:t>.</w:t>
            </w:r>
          </w:p>
        </w:tc>
        <w:tc>
          <w:tcPr>
            <w:tcW w:w="2219" w:type="dxa"/>
            <w:hideMark/>
          </w:tcPr>
          <w:p w14:paraId="69F6FB1A" w14:textId="015A2587" w:rsidR="00C50BC5" w:rsidRPr="007A6BE8" w:rsidRDefault="007A3159"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Няма преки разходи. Възможно е да инвестирате в дистанционни управления или копчета за сила на звука за експонатите, ако все още не са достъпни за персонала (незначителен разход за удобства</w:t>
            </w:r>
            <w:r w:rsidR="00FD5261">
              <w:rPr>
                <w:sz w:val="20"/>
                <w:szCs w:val="22"/>
                <w:lang w:val="bg-BG"/>
              </w:rPr>
              <w:t>)</w:t>
            </w:r>
            <w:r w:rsidR="00C50BC5" w:rsidRPr="007A6BE8">
              <w:rPr>
                <w:sz w:val="20"/>
                <w:szCs w:val="22"/>
                <w:lang w:val="bg-BG"/>
              </w:rPr>
              <w:t>.</w:t>
            </w:r>
          </w:p>
        </w:tc>
        <w:tc>
          <w:tcPr>
            <w:tcW w:w="3317" w:type="dxa"/>
            <w:hideMark/>
          </w:tcPr>
          <w:p w14:paraId="430C1074" w14:textId="251DAAC9" w:rsidR="00C50BC5" w:rsidRPr="007A6BE8" w:rsidRDefault="007A3159"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A6BE8">
              <w:rPr>
                <w:sz w:val="20"/>
                <w:szCs w:val="22"/>
                <w:lang w:val="bg-BG"/>
              </w:rPr>
              <w:t>Няма регулаторни проблеми. Вътрешна политика е да се отговаря на нуждите на посетителите. Просто се уверете, че всички съобщения за безопасност или необходимите звукови сигнали не са напълно деактивирани – балансът е ключов (напр. намалете музиката, но не и звуковите съобщения за безопасност</w:t>
            </w:r>
            <w:r w:rsidR="00C50BC5" w:rsidRPr="007A6BE8">
              <w:rPr>
                <w:sz w:val="20"/>
                <w:szCs w:val="22"/>
                <w:lang w:val="bg-BG"/>
              </w:rPr>
              <w:t>).</w:t>
            </w:r>
          </w:p>
        </w:tc>
      </w:tr>
      <w:tr w:rsidR="00F431BE" w:rsidRPr="00BB5D48" w14:paraId="3D738C25" w14:textId="77777777" w:rsidTr="00C50BC5">
        <w:tc>
          <w:tcPr>
            <w:cnfStyle w:val="001000000000" w:firstRow="0" w:lastRow="0" w:firstColumn="1" w:lastColumn="0" w:oddVBand="0" w:evenVBand="0" w:oddHBand="0" w:evenHBand="0" w:firstRowFirstColumn="0" w:firstRowLastColumn="0" w:lastRowFirstColumn="0" w:lastRowLastColumn="0"/>
            <w:tcW w:w="1045" w:type="dxa"/>
            <w:hideMark/>
          </w:tcPr>
          <w:p w14:paraId="6C022755" w14:textId="7DFCD47A" w:rsidR="00F431BE" w:rsidRPr="00657CD0" w:rsidRDefault="00D91B3D" w:rsidP="00A3701E">
            <w:pPr>
              <w:spacing w:after="160" w:line="278" w:lineRule="auto"/>
              <w:rPr>
                <w:sz w:val="20"/>
                <w:szCs w:val="22"/>
                <w:lang w:val="bg-BG"/>
              </w:rPr>
            </w:pPr>
            <w:r w:rsidRPr="00657CD0">
              <w:rPr>
                <w:sz w:val="20"/>
                <w:szCs w:val="22"/>
                <w:lang w:val="bg-BG"/>
              </w:rPr>
              <w:t>Дълго-срочно</w:t>
            </w:r>
          </w:p>
        </w:tc>
        <w:tc>
          <w:tcPr>
            <w:tcW w:w="3912" w:type="dxa"/>
            <w:hideMark/>
          </w:tcPr>
          <w:p w14:paraId="29ABC77D" w14:textId="2A18BB3F" w:rsidR="00F431BE" w:rsidRPr="00657CD0" w:rsidRDefault="002460A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b/>
                <w:bCs/>
                <w:sz w:val="20"/>
                <w:szCs w:val="22"/>
                <w:lang w:val="bg-BG"/>
              </w:rPr>
              <w:t xml:space="preserve">Инсталирани индукционни системи в по-големи пространства: </w:t>
            </w:r>
            <w:r w:rsidRPr="00657CD0">
              <w:rPr>
                <w:sz w:val="20"/>
                <w:szCs w:val="22"/>
                <w:lang w:val="bg-BG"/>
              </w:rPr>
              <w:t xml:space="preserve">Оборудвайте аудитории, лекционни зали или изложбени зали с фиксирано окабеляване с </w:t>
            </w:r>
            <w:r w:rsidRPr="00657CD0">
              <w:rPr>
                <w:sz w:val="20"/>
                <w:szCs w:val="22"/>
                <w:lang w:val="bg-BG"/>
              </w:rPr>
              <w:lastRenderedPageBreak/>
              <w:t>индукционна верига, покриваща зоната за публиката. Това предава ясен звук от микрофони директно към слуховите апарати, като по този начин се справя с бариерата за слух при презентации или филми в ехтящи или големи пространства</w:t>
            </w:r>
            <w:r w:rsidR="00F431BE" w:rsidRPr="00657CD0">
              <w:rPr>
                <w:sz w:val="20"/>
                <w:szCs w:val="22"/>
                <w:lang w:val="bg-BG"/>
              </w:rPr>
              <w:t>.</w:t>
            </w:r>
          </w:p>
        </w:tc>
        <w:tc>
          <w:tcPr>
            <w:tcW w:w="1698" w:type="dxa"/>
            <w:hideMark/>
          </w:tcPr>
          <w:p w14:paraId="3E10D78F" w14:textId="382AFEC3" w:rsidR="00F431BE" w:rsidRPr="00657CD0" w:rsidRDefault="008568DB"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lastRenderedPageBreak/>
              <w:t xml:space="preserve">Високо – изисква техническа инсталация: кабелна линия </w:t>
            </w:r>
            <w:r w:rsidRPr="00657CD0">
              <w:rPr>
                <w:sz w:val="20"/>
                <w:szCs w:val="22"/>
                <w:lang w:val="bg-BG"/>
              </w:rPr>
              <w:lastRenderedPageBreak/>
              <w:t>около стаята и усилвател, свързан към озвучителната система</w:t>
            </w:r>
            <w:r w:rsidR="00F431BE" w:rsidRPr="00657CD0">
              <w:rPr>
                <w:sz w:val="20"/>
                <w:szCs w:val="22"/>
                <w:lang w:val="bg-BG"/>
              </w:rPr>
              <w:t>.</w:t>
            </w:r>
          </w:p>
        </w:tc>
        <w:tc>
          <w:tcPr>
            <w:tcW w:w="3260" w:type="dxa"/>
            <w:hideMark/>
          </w:tcPr>
          <w:p w14:paraId="272A57ED" w14:textId="7F04D538" w:rsidR="00F431BE" w:rsidRPr="00657CD0" w:rsidRDefault="008568D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lastRenderedPageBreak/>
              <w:t xml:space="preserve">Необходим е професионален дизайн, за да се осигури равномерно покритие и да се избегнат мъртви зони; металът в </w:t>
            </w:r>
            <w:r w:rsidRPr="00657CD0">
              <w:rPr>
                <w:sz w:val="20"/>
                <w:szCs w:val="22"/>
                <w:lang w:val="bg-BG"/>
              </w:rPr>
              <w:lastRenderedPageBreak/>
              <w:t>конструкцията на сградата може да повлияе на контурите; изисква периодична поддръжка и тестване; персоналът трябва да помня да използва озвучителната/</w:t>
            </w:r>
            <w:proofErr w:type="spellStart"/>
            <w:r w:rsidRPr="00657CD0">
              <w:rPr>
                <w:sz w:val="20"/>
                <w:szCs w:val="22"/>
                <w:lang w:val="bg-BG"/>
              </w:rPr>
              <w:t>микрофонна</w:t>
            </w:r>
            <w:proofErr w:type="spellEnd"/>
            <w:r w:rsidRPr="00657CD0">
              <w:rPr>
                <w:sz w:val="20"/>
                <w:szCs w:val="22"/>
                <w:lang w:val="bg-BG"/>
              </w:rPr>
              <w:t xml:space="preserve"> система, за да работи тя (няма смисъл, ако просто говорят силно без микрофон</w:t>
            </w:r>
            <w:r w:rsidR="00F431BE" w:rsidRPr="00657CD0">
              <w:rPr>
                <w:sz w:val="20"/>
                <w:szCs w:val="22"/>
                <w:lang w:val="bg-BG"/>
              </w:rPr>
              <w:t>).</w:t>
            </w:r>
          </w:p>
        </w:tc>
        <w:tc>
          <w:tcPr>
            <w:tcW w:w="2219" w:type="dxa"/>
            <w:hideMark/>
          </w:tcPr>
          <w:p w14:paraId="1E7BE3CF" w14:textId="7F5B2E26" w:rsidR="00F431BE" w:rsidRPr="00657CD0" w:rsidRDefault="008568DB"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lastRenderedPageBreak/>
              <w:t xml:space="preserve">Умерено – за малка конферентна зала €500–€1000; по-големите зали могат </w:t>
            </w:r>
            <w:r w:rsidRPr="00657CD0">
              <w:rPr>
                <w:sz w:val="20"/>
                <w:szCs w:val="22"/>
                <w:lang w:val="bg-BG"/>
              </w:rPr>
              <w:lastRenderedPageBreak/>
              <w:t>да струват няколко хиляди евро в зависимост от размера и сложността на оформлението</w:t>
            </w:r>
            <w:r w:rsidR="00F431BE" w:rsidRPr="00657CD0">
              <w:rPr>
                <w:sz w:val="20"/>
                <w:szCs w:val="22"/>
                <w:lang w:val="bg-BG"/>
              </w:rPr>
              <w:t>.</w:t>
            </w:r>
          </w:p>
        </w:tc>
        <w:tc>
          <w:tcPr>
            <w:tcW w:w="3317" w:type="dxa"/>
            <w:hideMark/>
          </w:tcPr>
          <w:p w14:paraId="11DF4555" w14:textId="10D68603" w:rsidR="00F431BE" w:rsidRPr="00657CD0" w:rsidRDefault="008568D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lastRenderedPageBreak/>
              <w:t xml:space="preserve">Няма вреда за наследството, ако е инсталирано внимателно – кабелите често могат да бъдат скрити по корнизи или под килими. В </w:t>
            </w:r>
            <w:r w:rsidRPr="00657CD0">
              <w:rPr>
                <w:sz w:val="20"/>
                <w:szCs w:val="22"/>
                <w:lang w:val="bg-BG"/>
              </w:rPr>
              <w:lastRenderedPageBreak/>
              <w:t>историческите места може да се изберат безжични алтернативи, ако полагането на кабели е твърде инвазивно. Уверете се, че сте поставили стандартните знаци със символ за индукционна верига, което в някои юрисдикции е и законово изискване, когато имате система</w:t>
            </w:r>
            <w:r w:rsidR="00F431BE" w:rsidRPr="00657CD0">
              <w:rPr>
                <w:sz w:val="20"/>
                <w:szCs w:val="22"/>
                <w:lang w:val="bg-BG"/>
              </w:rPr>
              <w:t>.</w:t>
            </w:r>
          </w:p>
        </w:tc>
      </w:tr>
      <w:tr w:rsidR="00D91B3D" w:rsidRPr="00BB5D48" w14:paraId="02A623CD" w14:textId="77777777" w:rsidTr="00C50BC5">
        <w:tc>
          <w:tcPr>
            <w:cnfStyle w:val="001000000000" w:firstRow="0" w:lastRow="0" w:firstColumn="1" w:lastColumn="0" w:oddVBand="0" w:evenVBand="0" w:oddHBand="0" w:evenHBand="0" w:firstRowFirstColumn="0" w:firstRowLastColumn="0" w:lastRowFirstColumn="0" w:lastRowLastColumn="0"/>
            <w:tcW w:w="1045" w:type="dxa"/>
            <w:hideMark/>
          </w:tcPr>
          <w:p w14:paraId="14D43F1C" w14:textId="7CDF27E1" w:rsidR="00D91B3D" w:rsidRPr="00657CD0" w:rsidRDefault="00D91B3D" w:rsidP="00D91B3D">
            <w:pPr>
              <w:spacing w:after="160" w:line="278" w:lineRule="auto"/>
              <w:rPr>
                <w:sz w:val="20"/>
                <w:szCs w:val="22"/>
                <w:lang w:val="bg-BG"/>
              </w:rPr>
            </w:pPr>
            <w:r w:rsidRPr="00657CD0">
              <w:rPr>
                <w:lang w:val="bg-BG"/>
              </w:rPr>
              <w:lastRenderedPageBreak/>
              <w:t>Дълго-срочно</w:t>
            </w:r>
          </w:p>
        </w:tc>
        <w:tc>
          <w:tcPr>
            <w:tcW w:w="3912" w:type="dxa"/>
            <w:hideMark/>
          </w:tcPr>
          <w:p w14:paraId="2D85DC94" w14:textId="4BF3B246" w:rsidR="00D91B3D" w:rsidRPr="00657CD0" w:rsidRDefault="007A6BE8"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b/>
                <w:bCs/>
                <w:sz w:val="20"/>
                <w:szCs w:val="22"/>
                <w:lang w:val="bg-BG"/>
              </w:rPr>
              <w:t xml:space="preserve">Редовен превод на </w:t>
            </w:r>
            <w:proofErr w:type="spellStart"/>
            <w:r w:rsidRPr="00657CD0">
              <w:rPr>
                <w:b/>
                <w:bCs/>
                <w:sz w:val="20"/>
                <w:szCs w:val="22"/>
                <w:lang w:val="bg-BG"/>
              </w:rPr>
              <w:t>жестомимичен</w:t>
            </w:r>
            <w:proofErr w:type="spellEnd"/>
            <w:r w:rsidRPr="00657CD0">
              <w:rPr>
                <w:b/>
                <w:bCs/>
                <w:sz w:val="20"/>
                <w:szCs w:val="22"/>
                <w:lang w:val="bg-BG"/>
              </w:rPr>
              <w:t xml:space="preserve"> език (обиколки/събития): </w:t>
            </w:r>
            <w:r w:rsidRPr="00657CD0">
              <w:rPr>
                <w:sz w:val="20"/>
                <w:szCs w:val="22"/>
                <w:lang w:val="bg-BG"/>
              </w:rPr>
              <w:t xml:space="preserve">Предлагайте планирани обиколки с екскурзовод на </w:t>
            </w:r>
            <w:proofErr w:type="spellStart"/>
            <w:r w:rsidRPr="00657CD0">
              <w:rPr>
                <w:sz w:val="20"/>
                <w:szCs w:val="22"/>
                <w:lang w:val="bg-BG"/>
              </w:rPr>
              <w:t>жестомимичен</w:t>
            </w:r>
            <w:proofErr w:type="spellEnd"/>
            <w:r w:rsidRPr="00657CD0">
              <w:rPr>
                <w:sz w:val="20"/>
                <w:szCs w:val="22"/>
                <w:lang w:val="bg-BG"/>
              </w:rPr>
              <w:t xml:space="preserve"> език или осигурете преводач за събития на живо и представления. Преодолява бариерата, при която глухите посетители пропускат коментари с екскурзовод или лекции</w:t>
            </w:r>
            <w:r w:rsidR="00D91B3D" w:rsidRPr="00657CD0">
              <w:rPr>
                <w:sz w:val="20"/>
                <w:szCs w:val="22"/>
                <w:lang w:val="bg-BG"/>
              </w:rPr>
              <w:t>.</w:t>
            </w:r>
          </w:p>
        </w:tc>
        <w:tc>
          <w:tcPr>
            <w:tcW w:w="1698" w:type="dxa"/>
            <w:hideMark/>
          </w:tcPr>
          <w:p w14:paraId="036BF794" w14:textId="012A6729" w:rsidR="00D91B3D" w:rsidRPr="00657CD0" w:rsidRDefault="007A6BE8"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t xml:space="preserve">Високо (оперативно) – наемане на сертифицирани преводачи на </w:t>
            </w:r>
            <w:proofErr w:type="spellStart"/>
            <w:r w:rsidRPr="00657CD0">
              <w:rPr>
                <w:sz w:val="20"/>
                <w:szCs w:val="22"/>
                <w:lang w:val="bg-BG"/>
              </w:rPr>
              <w:t>жестомимичен</w:t>
            </w:r>
            <w:proofErr w:type="spellEnd"/>
            <w:r w:rsidRPr="00657CD0">
              <w:rPr>
                <w:sz w:val="20"/>
                <w:szCs w:val="22"/>
                <w:lang w:val="bg-BG"/>
              </w:rPr>
              <w:t xml:space="preserve"> език или обучение на персонала по </w:t>
            </w:r>
            <w:proofErr w:type="spellStart"/>
            <w:r w:rsidRPr="00657CD0">
              <w:rPr>
                <w:sz w:val="20"/>
                <w:szCs w:val="22"/>
                <w:lang w:val="bg-BG"/>
              </w:rPr>
              <w:t>жестомимичен</w:t>
            </w:r>
            <w:proofErr w:type="spellEnd"/>
            <w:r w:rsidRPr="00657CD0">
              <w:rPr>
                <w:sz w:val="20"/>
                <w:szCs w:val="22"/>
                <w:lang w:val="bg-BG"/>
              </w:rPr>
              <w:t xml:space="preserve"> език</w:t>
            </w:r>
            <w:r w:rsidR="00D91B3D" w:rsidRPr="00657CD0">
              <w:rPr>
                <w:sz w:val="20"/>
                <w:szCs w:val="22"/>
                <w:lang w:val="bg-BG"/>
              </w:rPr>
              <w:t>.</w:t>
            </w:r>
          </w:p>
        </w:tc>
        <w:tc>
          <w:tcPr>
            <w:tcW w:w="3260" w:type="dxa"/>
            <w:hideMark/>
          </w:tcPr>
          <w:p w14:paraId="6005AC20" w14:textId="2AB3F37B" w:rsidR="00D91B3D" w:rsidRPr="00657CD0" w:rsidRDefault="007A6BE8"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t xml:space="preserve">Текущи разходи за хонорари на преводачи; трябва да се осигури минимална аудитория или търсене; необходимо е да се определи кой </w:t>
            </w:r>
            <w:proofErr w:type="spellStart"/>
            <w:r w:rsidRPr="00657CD0">
              <w:rPr>
                <w:sz w:val="20"/>
                <w:szCs w:val="22"/>
                <w:lang w:val="bg-BG"/>
              </w:rPr>
              <w:t>жестомимичен</w:t>
            </w:r>
            <w:proofErr w:type="spellEnd"/>
            <w:r w:rsidRPr="00657CD0">
              <w:rPr>
                <w:sz w:val="20"/>
                <w:szCs w:val="22"/>
                <w:lang w:val="bg-BG"/>
              </w:rPr>
              <w:t xml:space="preserve"> език да се използва – местен, национален </w:t>
            </w:r>
            <w:proofErr w:type="spellStart"/>
            <w:r w:rsidRPr="00657CD0">
              <w:rPr>
                <w:sz w:val="20"/>
                <w:szCs w:val="22"/>
                <w:lang w:val="bg-BG"/>
              </w:rPr>
              <w:t>жестомимичен</w:t>
            </w:r>
            <w:proofErr w:type="spellEnd"/>
            <w:r w:rsidRPr="00657CD0">
              <w:rPr>
                <w:sz w:val="20"/>
                <w:szCs w:val="22"/>
                <w:lang w:val="bg-BG"/>
              </w:rPr>
              <w:t xml:space="preserve"> език за местни посетители и евентуално международен </w:t>
            </w:r>
            <w:proofErr w:type="spellStart"/>
            <w:r w:rsidRPr="00657CD0">
              <w:rPr>
                <w:sz w:val="20"/>
                <w:szCs w:val="22"/>
                <w:lang w:val="bg-BG"/>
              </w:rPr>
              <w:t>жестомимичен</w:t>
            </w:r>
            <w:proofErr w:type="spellEnd"/>
            <w:r w:rsidRPr="00657CD0">
              <w:rPr>
                <w:sz w:val="20"/>
                <w:szCs w:val="22"/>
                <w:lang w:val="bg-BG"/>
              </w:rPr>
              <w:t xml:space="preserve"> език или други за чужденци, ако е уместно</w:t>
            </w:r>
            <w:r w:rsidR="00D91B3D" w:rsidRPr="00657CD0">
              <w:rPr>
                <w:sz w:val="20"/>
                <w:szCs w:val="22"/>
                <w:lang w:val="bg-BG"/>
              </w:rPr>
              <w:t>.</w:t>
            </w:r>
          </w:p>
        </w:tc>
        <w:tc>
          <w:tcPr>
            <w:tcW w:w="2219" w:type="dxa"/>
            <w:hideMark/>
          </w:tcPr>
          <w:p w14:paraId="54A92CC7" w14:textId="32DEECE6" w:rsidR="00D91B3D" w:rsidRPr="00657CD0" w:rsidRDefault="007A6BE8"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t>Високи текущи разходи – преводачите могат да таксуват 20–50 евро на час. Дори предоставянето на една обиколка седмично може да струва няколко хиляди евро годишно</w:t>
            </w:r>
            <w:r w:rsidR="00D91B3D" w:rsidRPr="00657CD0">
              <w:rPr>
                <w:sz w:val="20"/>
                <w:szCs w:val="22"/>
                <w:lang w:val="bg-BG"/>
              </w:rPr>
              <w:t>.</w:t>
            </w:r>
          </w:p>
        </w:tc>
        <w:tc>
          <w:tcPr>
            <w:tcW w:w="3317" w:type="dxa"/>
            <w:hideMark/>
          </w:tcPr>
          <w:p w14:paraId="7927B05F" w14:textId="2E4A705B" w:rsidR="00D91B3D" w:rsidRPr="00657CD0" w:rsidRDefault="007A6BE8"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t>Без физически промени. Съответства на законовите права на много места. Ако се превърне в редовно предлагане, може да се очаква да го продължите като услуга. Важно е качеството да е високо (използвайте сертифицирани преводачи), за да е наистина от полза за глухите посетители</w:t>
            </w:r>
            <w:r w:rsidR="00D91B3D" w:rsidRPr="00657CD0">
              <w:rPr>
                <w:sz w:val="20"/>
                <w:szCs w:val="22"/>
                <w:lang w:val="bg-BG"/>
              </w:rPr>
              <w:t>.</w:t>
            </w:r>
          </w:p>
        </w:tc>
      </w:tr>
      <w:tr w:rsidR="00D91B3D" w:rsidRPr="00BB5D48" w14:paraId="127735DA" w14:textId="77777777" w:rsidTr="00C50BC5">
        <w:tc>
          <w:tcPr>
            <w:cnfStyle w:val="001000000000" w:firstRow="0" w:lastRow="0" w:firstColumn="1" w:lastColumn="0" w:oddVBand="0" w:evenVBand="0" w:oddHBand="0" w:evenHBand="0" w:firstRowFirstColumn="0" w:firstRowLastColumn="0" w:lastRowFirstColumn="0" w:lastRowLastColumn="0"/>
            <w:tcW w:w="1045" w:type="dxa"/>
            <w:hideMark/>
          </w:tcPr>
          <w:p w14:paraId="3AB8298B" w14:textId="4CE419DA" w:rsidR="00D91B3D" w:rsidRPr="00657CD0" w:rsidRDefault="00D91B3D" w:rsidP="00D91B3D">
            <w:pPr>
              <w:spacing w:after="160" w:line="278" w:lineRule="auto"/>
              <w:rPr>
                <w:sz w:val="20"/>
                <w:szCs w:val="22"/>
                <w:lang w:val="bg-BG"/>
              </w:rPr>
            </w:pPr>
            <w:r w:rsidRPr="00657CD0">
              <w:rPr>
                <w:lang w:val="bg-BG"/>
              </w:rPr>
              <w:t>Дълго-срочно</w:t>
            </w:r>
          </w:p>
        </w:tc>
        <w:tc>
          <w:tcPr>
            <w:tcW w:w="3912" w:type="dxa"/>
            <w:hideMark/>
          </w:tcPr>
          <w:p w14:paraId="461E8A92" w14:textId="03222D3A" w:rsidR="00D91B3D" w:rsidRPr="00657CD0" w:rsidRDefault="007A6BE8"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b/>
                <w:bCs/>
                <w:sz w:val="20"/>
                <w:szCs w:val="22"/>
                <w:lang w:val="bg-BG"/>
              </w:rPr>
              <w:t xml:space="preserve">Многоезични или на </w:t>
            </w:r>
            <w:proofErr w:type="spellStart"/>
            <w:r w:rsidRPr="00657CD0">
              <w:rPr>
                <w:b/>
                <w:bCs/>
                <w:sz w:val="20"/>
                <w:szCs w:val="22"/>
                <w:lang w:val="bg-BG"/>
              </w:rPr>
              <w:t>жестомимичен</w:t>
            </w:r>
            <w:proofErr w:type="spellEnd"/>
            <w:r w:rsidRPr="00657CD0">
              <w:rPr>
                <w:b/>
                <w:bCs/>
                <w:sz w:val="20"/>
                <w:szCs w:val="22"/>
                <w:lang w:val="bg-BG"/>
              </w:rPr>
              <w:t xml:space="preserve"> език видео гидове: </w:t>
            </w:r>
            <w:r w:rsidRPr="00657CD0">
              <w:rPr>
                <w:sz w:val="20"/>
                <w:szCs w:val="22"/>
                <w:lang w:val="bg-BG"/>
              </w:rPr>
              <w:t xml:space="preserve">Разработете видео гид, който включва преводач на </w:t>
            </w:r>
            <w:proofErr w:type="spellStart"/>
            <w:r w:rsidRPr="00657CD0">
              <w:rPr>
                <w:sz w:val="20"/>
                <w:szCs w:val="22"/>
                <w:lang w:val="bg-BG"/>
              </w:rPr>
              <w:t>жестомимичен</w:t>
            </w:r>
            <w:proofErr w:type="spellEnd"/>
            <w:r w:rsidRPr="00657CD0">
              <w:rPr>
                <w:sz w:val="20"/>
                <w:szCs w:val="22"/>
                <w:lang w:val="bg-BG"/>
              </w:rPr>
              <w:t xml:space="preserve"> език на екрана, или използвайте аватари на </w:t>
            </w:r>
            <w:proofErr w:type="spellStart"/>
            <w:r w:rsidRPr="00657CD0">
              <w:rPr>
                <w:sz w:val="20"/>
                <w:szCs w:val="22"/>
                <w:lang w:val="bg-BG"/>
              </w:rPr>
              <w:t>жестомимичен</w:t>
            </w:r>
            <w:proofErr w:type="spellEnd"/>
            <w:r w:rsidRPr="00657CD0">
              <w:rPr>
                <w:sz w:val="20"/>
                <w:szCs w:val="22"/>
                <w:lang w:val="bg-BG"/>
              </w:rPr>
              <w:t xml:space="preserve"> език за експонати. Например, чрез приложение или таблети, глух посетител може да гледа видео на преводач, обясняващ експоната на </w:t>
            </w:r>
            <w:proofErr w:type="spellStart"/>
            <w:r w:rsidRPr="00657CD0">
              <w:rPr>
                <w:sz w:val="20"/>
                <w:szCs w:val="22"/>
                <w:lang w:val="bg-BG"/>
              </w:rPr>
              <w:lastRenderedPageBreak/>
              <w:t>жестомимичен</w:t>
            </w:r>
            <w:proofErr w:type="spellEnd"/>
            <w:r w:rsidRPr="00657CD0">
              <w:rPr>
                <w:sz w:val="20"/>
                <w:szCs w:val="22"/>
                <w:lang w:val="bg-BG"/>
              </w:rPr>
              <w:t xml:space="preserve"> език. Преодолява бариерата от липсата на достъпна информация на </w:t>
            </w:r>
            <w:proofErr w:type="spellStart"/>
            <w:r w:rsidRPr="00657CD0">
              <w:rPr>
                <w:sz w:val="20"/>
                <w:szCs w:val="22"/>
                <w:lang w:val="bg-BG"/>
              </w:rPr>
              <w:t>жестомимичен</w:t>
            </w:r>
            <w:proofErr w:type="spellEnd"/>
            <w:r w:rsidRPr="00657CD0">
              <w:rPr>
                <w:sz w:val="20"/>
                <w:szCs w:val="22"/>
                <w:lang w:val="bg-BG"/>
              </w:rPr>
              <w:t xml:space="preserve"> език за глухи посетители</w:t>
            </w:r>
            <w:r w:rsidR="00D91B3D" w:rsidRPr="00657CD0">
              <w:rPr>
                <w:sz w:val="20"/>
                <w:szCs w:val="22"/>
                <w:lang w:val="bg-BG"/>
              </w:rPr>
              <w:t>.</w:t>
            </w:r>
          </w:p>
        </w:tc>
        <w:tc>
          <w:tcPr>
            <w:tcW w:w="1698" w:type="dxa"/>
            <w:hideMark/>
          </w:tcPr>
          <w:p w14:paraId="1CB6E20D" w14:textId="1A58FE07" w:rsidR="00D91B3D" w:rsidRPr="00657CD0" w:rsidRDefault="007A6BE8"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lastRenderedPageBreak/>
              <w:t xml:space="preserve">Високо – създаване на поредица от видеоклипове. Това включва писане на сценарий, наемане на </w:t>
            </w:r>
            <w:proofErr w:type="spellStart"/>
            <w:r w:rsidRPr="00657CD0">
              <w:rPr>
                <w:sz w:val="20"/>
                <w:szCs w:val="22"/>
                <w:lang w:val="bg-BG"/>
              </w:rPr>
              <w:lastRenderedPageBreak/>
              <w:t>жестомимични</w:t>
            </w:r>
            <w:proofErr w:type="spellEnd"/>
            <w:r w:rsidRPr="00657CD0">
              <w:rPr>
                <w:sz w:val="20"/>
                <w:szCs w:val="22"/>
                <w:lang w:val="bg-BG"/>
              </w:rPr>
              <w:t xml:space="preserve"> преводачи, заснемане и монтаж за потенциално много изложби</w:t>
            </w:r>
            <w:r w:rsidR="00D91B3D" w:rsidRPr="00657CD0">
              <w:rPr>
                <w:sz w:val="20"/>
                <w:szCs w:val="22"/>
                <w:lang w:val="bg-BG"/>
              </w:rPr>
              <w:t>.</w:t>
            </w:r>
          </w:p>
        </w:tc>
        <w:tc>
          <w:tcPr>
            <w:tcW w:w="3260" w:type="dxa"/>
            <w:hideMark/>
          </w:tcPr>
          <w:p w14:paraId="2F0ACC7D" w14:textId="79C73427" w:rsidR="00D91B3D" w:rsidRPr="00657CD0" w:rsidRDefault="00A71291"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lastRenderedPageBreak/>
              <w:t xml:space="preserve">Производството на съдържание е трудоемко; осигуряване на точност на превода и съответствие с говоримото/текстовото съдържание; осигуряване на средства за преглед на съдържанието; трябва да обхваща националния </w:t>
            </w:r>
            <w:proofErr w:type="spellStart"/>
            <w:r w:rsidRPr="00657CD0">
              <w:rPr>
                <w:sz w:val="20"/>
                <w:szCs w:val="22"/>
                <w:lang w:val="bg-BG"/>
              </w:rPr>
              <w:t>жестомимичен</w:t>
            </w:r>
            <w:proofErr w:type="spellEnd"/>
            <w:r w:rsidRPr="00657CD0">
              <w:rPr>
                <w:sz w:val="20"/>
                <w:szCs w:val="22"/>
                <w:lang w:val="bg-BG"/>
              </w:rPr>
              <w:t xml:space="preserve"> език – </w:t>
            </w:r>
            <w:r w:rsidRPr="00657CD0">
              <w:rPr>
                <w:sz w:val="20"/>
                <w:szCs w:val="22"/>
                <w:lang w:val="bg-BG"/>
              </w:rPr>
              <w:lastRenderedPageBreak/>
              <w:t xml:space="preserve">което може да не е от полза за чуждестранните посетители, които използват различен </w:t>
            </w:r>
            <w:proofErr w:type="spellStart"/>
            <w:r w:rsidRPr="00657CD0">
              <w:rPr>
                <w:sz w:val="20"/>
                <w:szCs w:val="22"/>
                <w:lang w:val="bg-BG"/>
              </w:rPr>
              <w:t>жестомимичен</w:t>
            </w:r>
            <w:proofErr w:type="spellEnd"/>
            <w:r w:rsidRPr="00657CD0">
              <w:rPr>
                <w:sz w:val="20"/>
                <w:szCs w:val="22"/>
                <w:lang w:val="bg-BG"/>
              </w:rPr>
              <w:t xml:space="preserve"> език</w:t>
            </w:r>
            <w:r w:rsidR="00D91B3D" w:rsidRPr="00657CD0">
              <w:rPr>
                <w:sz w:val="20"/>
                <w:szCs w:val="22"/>
                <w:lang w:val="bg-BG"/>
              </w:rPr>
              <w:t>.</w:t>
            </w:r>
          </w:p>
        </w:tc>
        <w:tc>
          <w:tcPr>
            <w:tcW w:w="2219" w:type="dxa"/>
            <w:hideMark/>
          </w:tcPr>
          <w:p w14:paraId="4C53A0FD" w14:textId="07B4E001" w:rsidR="00D91B3D" w:rsidRPr="00657CD0" w:rsidRDefault="00A71291"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lastRenderedPageBreak/>
              <w:t xml:space="preserve">Високо – заснемането и редактирането на съдържание на </w:t>
            </w:r>
            <w:proofErr w:type="spellStart"/>
            <w:r w:rsidRPr="00657CD0">
              <w:rPr>
                <w:sz w:val="20"/>
                <w:szCs w:val="22"/>
                <w:lang w:val="bg-BG"/>
              </w:rPr>
              <w:t>жестомимичен</w:t>
            </w:r>
            <w:proofErr w:type="spellEnd"/>
            <w:r w:rsidRPr="00657CD0">
              <w:rPr>
                <w:sz w:val="20"/>
                <w:szCs w:val="22"/>
                <w:lang w:val="bg-BG"/>
              </w:rPr>
              <w:t xml:space="preserve"> език за цял музей може да струва десетки хиляди евро. Използването на софтуер за аватари на </w:t>
            </w:r>
            <w:proofErr w:type="spellStart"/>
            <w:r w:rsidRPr="00657CD0">
              <w:rPr>
                <w:sz w:val="20"/>
                <w:szCs w:val="22"/>
                <w:lang w:val="bg-BG"/>
              </w:rPr>
              <w:lastRenderedPageBreak/>
              <w:t>жестомимичен</w:t>
            </w:r>
            <w:proofErr w:type="spellEnd"/>
            <w:r w:rsidRPr="00657CD0">
              <w:rPr>
                <w:sz w:val="20"/>
                <w:szCs w:val="22"/>
                <w:lang w:val="bg-BG"/>
              </w:rPr>
              <w:t xml:space="preserve"> език може да намали разходите за бройка след първоначалната настройка</w:t>
            </w:r>
            <w:r w:rsidR="00D91B3D" w:rsidRPr="00657CD0">
              <w:rPr>
                <w:sz w:val="20"/>
                <w:szCs w:val="22"/>
                <w:lang w:val="bg-BG"/>
              </w:rPr>
              <w:t>.</w:t>
            </w:r>
          </w:p>
        </w:tc>
        <w:tc>
          <w:tcPr>
            <w:tcW w:w="3317" w:type="dxa"/>
            <w:hideMark/>
          </w:tcPr>
          <w:p w14:paraId="3F53F1FC" w14:textId="257FA6A2" w:rsidR="00D91B3D" w:rsidRPr="00657CD0" w:rsidRDefault="00A71291"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657CD0">
              <w:rPr>
                <w:sz w:val="20"/>
                <w:szCs w:val="22"/>
                <w:lang w:val="bg-BG"/>
              </w:rPr>
              <w:lastRenderedPageBreak/>
              <w:t xml:space="preserve">Няма въздействие върху сградата. Необходимо е да се гарантира, че видеоклиповете са лесно достъпни на място (чрез безплатен </w:t>
            </w:r>
            <w:proofErr w:type="spellStart"/>
            <w:r w:rsidRPr="00657CD0">
              <w:rPr>
                <w:sz w:val="20"/>
                <w:szCs w:val="22"/>
                <w:lang w:val="bg-BG"/>
              </w:rPr>
              <w:t>Wi-Fi</w:t>
            </w:r>
            <w:proofErr w:type="spellEnd"/>
            <w:r w:rsidRPr="00657CD0">
              <w:rPr>
                <w:sz w:val="20"/>
                <w:szCs w:val="22"/>
                <w:lang w:val="bg-BG"/>
              </w:rPr>
              <w:t xml:space="preserve">, QR кодове или устройства) и че глухите посетители знаят, че съществуват. Това попада в осигуряването на равен достъп до информация. То </w:t>
            </w:r>
            <w:r w:rsidRPr="00657CD0">
              <w:rPr>
                <w:sz w:val="20"/>
                <w:szCs w:val="22"/>
                <w:lang w:val="bg-BG"/>
              </w:rPr>
              <w:lastRenderedPageBreak/>
              <w:t>трябва да допълва, а не да замества текстовата информация</w:t>
            </w:r>
            <w:r w:rsidR="00D91B3D" w:rsidRPr="00657CD0">
              <w:rPr>
                <w:sz w:val="20"/>
                <w:szCs w:val="22"/>
                <w:lang w:val="bg-BG"/>
              </w:rPr>
              <w:t>.</w:t>
            </w:r>
          </w:p>
        </w:tc>
      </w:tr>
      <w:tr w:rsidR="00D91B3D" w:rsidRPr="00BB5D48" w14:paraId="012DBC04" w14:textId="77777777" w:rsidTr="00C50BC5">
        <w:tc>
          <w:tcPr>
            <w:cnfStyle w:val="001000000000" w:firstRow="0" w:lastRow="0" w:firstColumn="1" w:lastColumn="0" w:oddVBand="0" w:evenVBand="0" w:oddHBand="0" w:evenHBand="0" w:firstRowFirstColumn="0" w:firstRowLastColumn="0" w:lastRowFirstColumn="0" w:lastRowLastColumn="0"/>
            <w:tcW w:w="1045" w:type="dxa"/>
            <w:hideMark/>
          </w:tcPr>
          <w:p w14:paraId="0259B5DB" w14:textId="286C423F" w:rsidR="00D91B3D" w:rsidRPr="00DE51A3" w:rsidRDefault="00D91B3D" w:rsidP="00D91B3D">
            <w:pPr>
              <w:spacing w:after="160" w:line="278" w:lineRule="auto"/>
              <w:rPr>
                <w:sz w:val="20"/>
                <w:szCs w:val="22"/>
                <w:lang w:val="bg-BG"/>
              </w:rPr>
            </w:pPr>
            <w:r w:rsidRPr="00DE51A3">
              <w:rPr>
                <w:lang w:val="bg-BG"/>
              </w:rPr>
              <w:lastRenderedPageBreak/>
              <w:t>Дълго-срочно</w:t>
            </w:r>
          </w:p>
        </w:tc>
        <w:tc>
          <w:tcPr>
            <w:tcW w:w="3912" w:type="dxa"/>
            <w:hideMark/>
          </w:tcPr>
          <w:p w14:paraId="46A234E0" w14:textId="63C20E3F" w:rsidR="00D91B3D" w:rsidRPr="00DE51A3" w:rsidRDefault="007A6BE8"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Акустични подобрения в изложбените пространства: </w:t>
            </w:r>
            <w:r w:rsidRPr="00DE51A3">
              <w:rPr>
                <w:sz w:val="20"/>
                <w:szCs w:val="22"/>
                <w:lang w:val="bg-BG"/>
              </w:rPr>
              <w:t xml:space="preserve">Инсталирайте </w:t>
            </w:r>
            <w:proofErr w:type="spellStart"/>
            <w:r w:rsidRPr="00DE51A3">
              <w:rPr>
                <w:sz w:val="20"/>
                <w:szCs w:val="22"/>
                <w:lang w:val="bg-BG"/>
              </w:rPr>
              <w:t>звуко</w:t>
            </w:r>
            <w:r w:rsidR="00BB5D48">
              <w:rPr>
                <w:sz w:val="20"/>
                <w:szCs w:val="22"/>
                <w:lang w:val="bg-BG"/>
              </w:rPr>
              <w:t>абсорбира</w:t>
            </w:r>
            <w:r w:rsidRPr="00DE51A3">
              <w:rPr>
                <w:sz w:val="20"/>
                <w:szCs w:val="22"/>
                <w:lang w:val="bg-BG"/>
              </w:rPr>
              <w:t>щи</w:t>
            </w:r>
            <w:proofErr w:type="spellEnd"/>
            <w:r w:rsidRPr="00DE51A3">
              <w:rPr>
                <w:sz w:val="20"/>
                <w:szCs w:val="22"/>
                <w:lang w:val="bg-BG"/>
              </w:rPr>
              <w:t xml:space="preserve"> панели, драперии или други акустични обработки в зали с много ехо. Преодолява бариерата, при която </w:t>
            </w:r>
            <w:proofErr w:type="spellStart"/>
            <w:r w:rsidRPr="00DE51A3">
              <w:rPr>
                <w:sz w:val="20"/>
                <w:szCs w:val="22"/>
                <w:lang w:val="bg-BG"/>
              </w:rPr>
              <w:t>реверберацията</w:t>
            </w:r>
            <w:proofErr w:type="spellEnd"/>
            <w:r w:rsidRPr="00DE51A3">
              <w:rPr>
                <w:sz w:val="20"/>
                <w:szCs w:val="22"/>
                <w:lang w:val="bg-BG"/>
              </w:rPr>
              <w:t xml:space="preserve"> затруднява потребителите на слухови апарати или лица с лека загуба на слуха да разбират речта (също така подобрява качеството на звука за всички посетители</w:t>
            </w:r>
            <w:r w:rsidR="00D91B3D" w:rsidRPr="00DE51A3">
              <w:rPr>
                <w:sz w:val="20"/>
                <w:szCs w:val="22"/>
                <w:lang w:val="bg-BG"/>
              </w:rPr>
              <w:t>).</w:t>
            </w:r>
          </w:p>
        </w:tc>
        <w:tc>
          <w:tcPr>
            <w:tcW w:w="1698" w:type="dxa"/>
            <w:hideMark/>
          </w:tcPr>
          <w:p w14:paraId="57D3568F" w14:textId="1588656C" w:rsidR="00D91B3D" w:rsidRPr="00DE51A3" w:rsidRDefault="008440DE"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Умерено – изисква акустична оценка и добавяне на материали по начин, който не разваля външния вид на мястото</w:t>
            </w:r>
          </w:p>
        </w:tc>
        <w:tc>
          <w:tcPr>
            <w:tcW w:w="3260" w:type="dxa"/>
            <w:hideMark/>
          </w:tcPr>
          <w:p w14:paraId="61AC8CFB" w14:textId="21286003" w:rsidR="00D91B3D" w:rsidRPr="00DE51A3" w:rsidRDefault="00515377"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Естетически съображения в историческите сгради – съвременните акустични панели може да изглеждат не на място; може да се нуждаят от персонализирани панели, които да служат и като произведение на изкуството или да се сливат с декора. Също така, някои пространства може да устоят на видими промени; в такива случаи е необходимо внимателно разположение. Умерено – акустичните панели може да струват 100 евро на монтиран панел</w:t>
            </w:r>
            <w:r w:rsidR="00D91B3D" w:rsidRPr="00DE51A3">
              <w:rPr>
                <w:sz w:val="20"/>
                <w:szCs w:val="22"/>
                <w:lang w:val="bg-BG"/>
              </w:rPr>
              <w:t>.</w:t>
            </w:r>
          </w:p>
        </w:tc>
        <w:tc>
          <w:tcPr>
            <w:tcW w:w="2219" w:type="dxa"/>
            <w:hideMark/>
          </w:tcPr>
          <w:p w14:paraId="33A95BA4" w14:textId="55F506E1" w:rsidR="00D91B3D" w:rsidRPr="00DE51A3" w:rsidRDefault="00515377"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Покриването на голяма галерия може да струва няколко хиляди евро. Ако се изберат естетически персонализирани решения, цената може да се повиши. Добавянето на килими или завеси е по-евтино, но може да не е осъществимо</w:t>
            </w:r>
            <w:r w:rsidR="00D91B3D" w:rsidRPr="00DE51A3">
              <w:rPr>
                <w:sz w:val="20"/>
                <w:szCs w:val="22"/>
                <w:lang w:val="bg-BG"/>
              </w:rPr>
              <w:t>.</w:t>
            </w:r>
          </w:p>
        </w:tc>
        <w:tc>
          <w:tcPr>
            <w:tcW w:w="3317" w:type="dxa"/>
            <w:hideMark/>
          </w:tcPr>
          <w:p w14:paraId="032D6FFC" w14:textId="1AF06D81" w:rsidR="00D91B3D" w:rsidRPr="00DE51A3" w:rsidRDefault="00515377"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В историческите сгради постоянните промени може да се нуждаят от одобрение. Решенията често трябва да бъдат обратими – например, използване на опъващи кабели за окачване на преградни панели, вместо залепването им. Също така е фино: добрата акустика е от полза за всички, без да променя негативно преживяването на посетителите</w:t>
            </w:r>
            <w:r w:rsidR="00D91B3D" w:rsidRPr="00DE51A3">
              <w:rPr>
                <w:sz w:val="20"/>
                <w:szCs w:val="22"/>
                <w:lang w:val="bg-BG"/>
              </w:rPr>
              <w:t>.</w:t>
            </w:r>
          </w:p>
        </w:tc>
      </w:tr>
      <w:tr w:rsidR="00F431BE" w:rsidRPr="00BB5D48" w14:paraId="2F534189" w14:textId="77777777" w:rsidTr="00C50BC5">
        <w:tc>
          <w:tcPr>
            <w:cnfStyle w:val="001000000000" w:firstRow="0" w:lastRow="0" w:firstColumn="1" w:lastColumn="0" w:oddVBand="0" w:evenVBand="0" w:oddHBand="0" w:evenHBand="0" w:firstRowFirstColumn="0" w:firstRowLastColumn="0" w:lastRowFirstColumn="0" w:lastRowLastColumn="0"/>
            <w:tcW w:w="1045" w:type="dxa"/>
            <w:hideMark/>
          </w:tcPr>
          <w:p w14:paraId="52929209" w14:textId="07F7C248" w:rsidR="00F431BE" w:rsidRPr="00DE51A3" w:rsidRDefault="00D91B3D" w:rsidP="00A3701E">
            <w:pPr>
              <w:spacing w:after="160" w:line="278" w:lineRule="auto"/>
              <w:rPr>
                <w:sz w:val="20"/>
                <w:szCs w:val="22"/>
                <w:lang w:val="bg-BG"/>
              </w:rPr>
            </w:pPr>
            <w:r w:rsidRPr="00DE51A3">
              <w:rPr>
                <w:sz w:val="20"/>
                <w:szCs w:val="22"/>
                <w:lang w:val="bg-BG"/>
              </w:rPr>
              <w:t>Дълго-срочно</w:t>
            </w:r>
          </w:p>
        </w:tc>
        <w:tc>
          <w:tcPr>
            <w:tcW w:w="3912" w:type="dxa"/>
            <w:hideMark/>
          </w:tcPr>
          <w:p w14:paraId="5BF95707" w14:textId="5794F6E6" w:rsidR="00F431BE" w:rsidRPr="00DE51A3" w:rsidRDefault="00A1188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Помощни устройства за слушане (FM/IR системи): </w:t>
            </w:r>
            <w:r w:rsidRPr="00DE51A3">
              <w:rPr>
                <w:sz w:val="20"/>
                <w:szCs w:val="22"/>
                <w:lang w:val="bg-BG"/>
              </w:rPr>
              <w:t xml:space="preserve">Осигурете лични помощни системи за слушане за екскурзии с екскурзовод или събития в аудитории – например, екскурзоводът носи микрофон, а посетителите могат да използват </w:t>
            </w:r>
            <w:r w:rsidRPr="00DE51A3">
              <w:rPr>
                <w:sz w:val="20"/>
                <w:szCs w:val="22"/>
                <w:lang w:val="bg-BG"/>
              </w:rPr>
              <w:lastRenderedPageBreak/>
              <w:t>безжичен приемник със слушалки. Това преодолява бариерата за чуване на екскурзовод в шумна среда или на разстояние, за тези, които нямат слухови апарати или се нуждаят от допълнително усилване</w:t>
            </w:r>
            <w:r w:rsidR="00F431BE" w:rsidRPr="00DE51A3">
              <w:rPr>
                <w:sz w:val="20"/>
                <w:szCs w:val="22"/>
                <w:lang w:val="bg-BG"/>
              </w:rPr>
              <w:t>.</w:t>
            </w:r>
          </w:p>
        </w:tc>
        <w:tc>
          <w:tcPr>
            <w:tcW w:w="1698" w:type="dxa"/>
            <w:hideMark/>
          </w:tcPr>
          <w:p w14:paraId="078C86A1" w14:textId="2A678B65" w:rsidR="00F431BE" w:rsidRPr="00DE51A3" w:rsidRDefault="00A11887"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 xml:space="preserve">Висока – логистична сложност при закупуване, управление и поддръжка на </w:t>
            </w:r>
            <w:r w:rsidRPr="00DE51A3">
              <w:rPr>
                <w:sz w:val="20"/>
                <w:szCs w:val="22"/>
                <w:lang w:val="bg-BG"/>
              </w:rPr>
              <w:lastRenderedPageBreak/>
              <w:t>набор от устройства, плюс интегриране на тяхното използване в туристическите операции</w:t>
            </w:r>
            <w:r w:rsidR="00F431BE" w:rsidRPr="00DE51A3">
              <w:rPr>
                <w:sz w:val="20"/>
                <w:szCs w:val="22"/>
                <w:lang w:val="bg-BG"/>
              </w:rPr>
              <w:t>.</w:t>
            </w:r>
          </w:p>
        </w:tc>
        <w:tc>
          <w:tcPr>
            <w:tcW w:w="3260" w:type="dxa"/>
            <w:hideMark/>
          </w:tcPr>
          <w:p w14:paraId="35159539" w14:textId="59204CBF" w:rsidR="00F431BE" w:rsidRPr="00DE51A3" w:rsidRDefault="00A1188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 xml:space="preserve">Поддръжка на оборудването (зареждане на батерии, редовно тестване); разпространение и събиране на устройства за екскурзии (изисква вниманието на персонала всеки път); хигиена </w:t>
            </w:r>
            <w:r w:rsidRPr="00DE51A3">
              <w:rPr>
                <w:sz w:val="20"/>
                <w:szCs w:val="22"/>
                <w:lang w:val="bg-BG"/>
              </w:rPr>
              <w:lastRenderedPageBreak/>
              <w:t>(почистване на слушалките между употребите); риск от загуба или повреда на устройствата; някои посетители може да намерят устройствата за тромави или да не желаят да ги носят</w:t>
            </w:r>
            <w:r w:rsidR="00F431BE" w:rsidRPr="00DE51A3">
              <w:rPr>
                <w:sz w:val="20"/>
                <w:szCs w:val="22"/>
                <w:lang w:val="bg-BG"/>
              </w:rPr>
              <w:t>.</w:t>
            </w:r>
          </w:p>
        </w:tc>
        <w:tc>
          <w:tcPr>
            <w:tcW w:w="2219" w:type="dxa"/>
            <w:hideMark/>
          </w:tcPr>
          <w:p w14:paraId="180A712B" w14:textId="3C8E44C3" w:rsidR="00F431BE" w:rsidRPr="00DE51A3" w:rsidRDefault="00A11887"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 xml:space="preserve">Висока първоначална цена – например, пакет от един предавателен микрофон и 10–20 приемника може да </w:t>
            </w:r>
            <w:r w:rsidRPr="00DE51A3">
              <w:rPr>
                <w:sz w:val="20"/>
                <w:szCs w:val="22"/>
                <w:lang w:val="bg-BG"/>
              </w:rPr>
              <w:lastRenderedPageBreak/>
              <w:t>струва 2000–5000 евро в зависимост от марката и характеристиките. Допълнителни приемници по 100 евро всеки</w:t>
            </w:r>
            <w:r w:rsidR="00F431BE" w:rsidRPr="00DE51A3">
              <w:rPr>
                <w:sz w:val="20"/>
                <w:szCs w:val="22"/>
                <w:lang w:val="bg-BG"/>
              </w:rPr>
              <w:t>.</w:t>
            </w:r>
          </w:p>
        </w:tc>
        <w:tc>
          <w:tcPr>
            <w:tcW w:w="3317" w:type="dxa"/>
            <w:hideMark/>
          </w:tcPr>
          <w:p w14:paraId="63A440B5" w14:textId="5240DB92" w:rsidR="00F431BE" w:rsidRPr="00DE51A3" w:rsidRDefault="00A1188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 xml:space="preserve">Няма въздействие върху сградата. Уверете се, че честотата на избраната система е законна във вашата страна. Въпреки че не са задължителни, тези системи могат да бъдат начин за изпълнение на </w:t>
            </w:r>
            <w:r w:rsidRPr="00DE51A3">
              <w:rPr>
                <w:sz w:val="20"/>
                <w:szCs w:val="22"/>
                <w:lang w:val="bg-BG"/>
              </w:rPr>
              <w:lastRenderedPageBreak/>
              <w:t>законовите задължения за настаняване, особено по време на екскурзии с екскурзовод. Това е алтернатива на индукционните контури в сценарии, където те не са осъществими</w:t>
            </w:r>
            <w:r w:rsidR="00F431BE" w:rsidRPr="00DE51A3">
              <w:rPr>
                <w:sz w:val="20"/>
                <w:szCs w:val="22"/>
                <w:lang w:val="bg-BG"/>
              </w:rPr>
              <w:t>.</w:t>
            </w:r>
          </w:p>
        </w:tc>
      </w:tr>
    </w:tbl>
    <w:p w14:paraId="2806002F" w14:textId="77777777" w:rsidR="00F431BE" w:rsidRPr="00DE51A3" w:rsidRDefault="00F431BE" w:rsidP="00F431BE">
      <w:pPr>
        <w:rPr>
          <w:lang w:val="bg-BG"/>
        </w:rPr>
      </w:pPr>
    </w:p>
    <w:p w14:paraId="0941D5A2" w14:textId="2FA8FD84" w:rsidR="00F431BE" w:rsidRPr="00DE51A3" w:rsidRDefault="00591DF9" w:rsidP="00C432C4">
      <w:pPr>
        <w:pStyle w:val="1"/>
        <w:numPr>
          <w:ilvl w:val="0"/>
          <w:numId w:val="1"/>
        </w:numPr>
        <w:rPr>
          <w:lang w:val="bg-BG"/>
        </w:rPr>
      </w:pPr>
      <w:bookmarkStart w:id="5" w:name="_Toc219893721"/>
      <w:bookmarkStart w:id="6" w:name="_Toc219995094"/>
      <w:r w:rsidRPr="00DE51A3">
        <w:rPr>
          <w:lang w:val="bg-BG"/>
        </w:rPr>
        <w:t>Хора с Когнитивни/</w:t>
      </w:r>
      <w:proofErr w:type="spellStart"/>
      <w:r w:rsidRPr="00DE51A3">
        <w:rPr>
          <w:lang w:val="bg-BG"/>
        </w:rPr>
        <w:t>аутистични</w:t>
      </w:r>
      <w:proofErr w:type="spellEnd"/>
      <w:r w:rsidRPr="00DE51A3">
        <w:rPr>
          <w:lang w:val="bg-BG"/>
        </w:rPr>
        <w:t>/ и проблеми с развитието</w:t>
      </w:r>
      <w:bookmarkEnd w:id="5"/>
      <w:bookmarkEnd w:id="6"/>
    </w:p>
    <w:tbl>
      <w:tblPr>
        <w:tblStyle w:val="12"/>
        <w:tblW w:w="15451" w:type="dxa"/>
        <w:tblInd w:w="-714" w:type="dxa"/>
        <w:tblLook w:val="04A0" w:firstRow="1" w:lastRow="0" w:firstColumn="1" w:lastColumn="0" w:noHBand="0" w:noVBand="1"/>
      </w:tblPr>
      <w:tblGrid>
        <w:gridCol w:w="1067"/>
        <w:gridCol w:w="3814"/>
        <w:gridCol w:w="1818"/>
        <w:gridCol w:w="3202"/>
        <w:gridCol w:w="2270"/>
        <w:gridCol w:w="3280"/>
      </w:tblGrid>
      <w:tr w:rsidR="00C50BC5" w:rsidRPr="00BB5D48" w14:paraId="10841E08" w14:textId="77777777" w:rsidTr="00C50B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dxa"/>
            <w:hideMark/>
          </w:tcPr>
          <w:p w14:paraId="3DAD5110" w14:textId="7A2DFD63" w:rsidR="00C50BC5" w:rsidRPr="00DE51A3" w:rsidRDefault="00C50BC5" w:rsidP="00C50BC5">
            <w:pPr>
              <w:spacing w:after="160" w:line="278" w:lineRule="auto"/>
              <w:jc w:val="left"/>
              <w:rPr>
                <w:sz w:val="20"/>
                <w:szCs w:val="20"/>
                <w:lang w:val="bg-BG"/>
              </w:rPr>
            </w:pPr>
            <w:r w:rsidRPr="00DE51A3">
              <w:rPr>
                <w:sz w:val="20"/>
                <w:szCs w:val="20"/>
                <w:lang w:val="bg-BG"/>
              </w:rPr>
              <w:t xml:space="preserve">Вид </w:t>
            </w:r>
          </w:p>
        </w:tc>
        <w:tc>
          <w:tcPr>
            <w:tcW w:w="3935" w:type="dxa"/>
            <w:hideMark/>
          </w:tcPr>
          <w:p w14:paraId="3D0BA8E8" w14:textId="3AC48733" w:rsidR="00C50BC5" w:rsidRPr="00DE51A3"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0"/>
                <w:lang w:val="bg-BG"/>
              </w:rPr>
            </w:pPr>
            <w:r w:rsidRPr="00DE51A3">
              <w:rPr>
                <w:sz w:val="20"/>
                <w:szCs w:val="20"/>
                <w:lang w:val="bg-BG"/>
              </w:rPr>
              <w:t>Решение и описание (Преодоляна бариера)</w:t>
            </w:r>
          </w:p>
        </w:tc>
        <w:tc>
          <w:tcPr>
            <w:tcW w:w="1613" w:type="dxa"/>
            <w:hideMark/>
          </w:tcPr>
          <w:p w14:paraId="035B9ACF" w14:textId="6FBB5E05" w:rsidR="00C50BC5" w:rsidRPr="00DE51A3"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DE51A3">
              <w:rPr>
                <w:sz w:val="20"/>
                <w:szCs w:val="20"/>
                <w:lang w:val="bg-BG"/>
              </w:rPr>
              <w:t>Трудност при изпълнението</w:t>
            </w:r>
          </w:p>
        </w:tc>
        <w:tc>
          <w:tcPr>
            <w:tcW w:w="3271" w:type="dxa"/>
            <w:hideMark/>
          </w:tcPr>
          <w:p w14:paraId="6C4EB876" w14:textId="25E4AF78" w:rsidR="00C50BC5" w:rsidRPr="00DE51A3"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DE51A3">
              <w:rPr>
                <w:sz w:val="20"/>
                <w:szCs w:val="20"/>
                <w:lang w:val="bg-BG"/>
              </w:rPr>
              <w:t>Пречки/Бариери пред изпълнението</w:t>
            </w:r>
          </w:p>
        </w:tc>
        <w:tc>
          <w:tcPr>
            <w:tcW w:w="2232" w:type="dxa"/>
            <w:hideMark/>
          </w:tcPr>
          <w:p w14:paraId="230768BA" w14:textId="2EC67D7A" w:rsidR="00C50BC5" w:rsidRPr="00DE51A3"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DE51A3">
              <w:rPr>
                <w:sz w:val="20"/>
                <w:szCs w:val="20"/>
                <w:lang w:val="bg-BG"/>
              </w:rPr>
              <w:t>Цена (Оценка)</w:t>
            </w:r>
          </w:p>
        </w:tc>
        <w:tc>
          <w:tcPr>
            <w:tcW w:w="3326" w:type="dxa"/>
            <w:hideMark/>
          </w:tcPr>
          <w:p w14:paraId="6E4963BC" w14:textId="186A99C8" w:rsidR="00C50BC5" w:rsidRPr="00DE51A3"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DE51A3">
              <w:rPr>
                <w:sz w:val="20"/>
                <w:szCs w:val="20"/>
                <w:lang w:val="bg-BG"/>
              </w:rPr>
              <w:t>Регулаторни/Исторически Проблеми със запазването</w:t>
            </w:r>
          </w:p>
        </w:tc>
      </w:tr>
      <w:tr w:rsidR="00F431BE" w:rsidRPr="00DE51A3" w14:paraId="4A6CC7D4"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3780E0C3" w14:textId="0907C37A" w:rsidR="00F431BE" w:rsidRPr="00DE51A3" w:rsidRDefault="00C50BC5" w:rsidP="00A3701E">
            <w:pPr>
              <w:rPr>
                <w:sz w:val="20"/>
                <w:szCs w:val="22"/>
                <w:lang w:val="bg-BG"/>
              </w:rPr>
            </w:pPr>
            <w:r w:rsidRPr="00DE51A3">
              <w:rPr>
                <w:sz w:val="20"/>
                <w:szCs w:val="22"/>
                <w:lang w:val="bg-BG"/>
              </w:rPr>
              <w:t>Бърза печалба</w:t>
            </w:r>
          </w:p>
        </w:tc>
        <w:tc>
          <w:tcPr>
            <w:tcW w:w="3935" w:type="dxa"/>
            <w:hideMark/>
          </w:tcPr>
          <w:p w14:paraId="663B7A18" w14:textId="7B522D5D" w:rsidR="00F431BE" w:rsidRPr="00DE51A3" w:rsidRDefault="00657CD0"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Ясни обозначения с пиктограми и опростен език: </w:t>
            </w:r>
            <w:r w:rsidRPr="00DE51A3">
              <w:rPr>
                <w:sz w:val="20"/>
                <w:szCs w:val="22"/>
                <w:lang w:val="bg-BG"/>
              </w:rPr>
              <w:t>Заменете или допълнете обозначенията с такива, които използват универсално разпознаваеми икони и много ясен текст. Например, използвайте символи за тоалетни, изходи, кафетерия и др., както и кратки, ясни думи. Преодолява бариерата от сложни или претоварени с текст обозначения, които объркват посетители с когнитивни увреждания или такива, които имат проблеми с четенето</w:t>
            </w:r>
            <w:r w:rsidR="00F431BE" w:rsidRPr="00DE51A3">
              <w:rPr>
                <w:sz w:val="20"/>
                <w:szCs w:val="22"/>
                <w:lang w:val="bg-BG"/>
              </w:rPr>
              <w:t>.</w:t>
            </w:r>
          </w:p>
        </w:tc>
        <w:tc>
          <w:tcPr>
            <w:tcW w:w="1613" w:type="dxa"/>
            <w:hideMark/>
          </w:tcPr>
          <w:p w14:paraId="12C7E215" w14:textId="5F9B3F83" w:rsidR="00F431BE" w:rsidRPr="00DE51A3" w:rsidRDefault="00657CD0"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 xml:space="preserve">Лесно – налични са много стандартни </w:t>
            </w:r>
            <w:proofErr w:type="spellStart"/>
            <w:r w:rsidRPr="00DE51A3">
              <w:rPr>
                <w:sz w:val="20"/>
                <w:szCs w:val="22"/>
                <w:lang w:val="bg-BG"/>
              </w:rPr>
              <w:t>пиктограмни</w:t>
            </w:r>
            <w:proofErr w:type="spellEnd"/>
            <w:r w:rsidRPr="00DE51A3">
              <w:rPr>
                <w:sz w:val="20"/>
                <w:szCs w:val="22"/>
                <w:lang w:val="bg-BG"/>
              </w:rPr>
              <w:t xml:space="preserve"> знаци; могат да се отпечатат и на място за временна употреба, за да се тества ефективността</w:t>
            </w:r>
            <w:r w:rsidR="00F431BE" w:rsidRPr="00DE51A3">
              <w:rPr>
                <w:sz w:val="20"/>
                <w:szCs w:val="22"/>
                <w:lang w:val="bg-BG"/>
              </w:rPr>
              <w:t>.</w:t>
            </w:r>
          </w:p>
        </w:tc>
        <w:tc>
          <w:tcPr>
            <w:tcW w:w="3271" w:type="dxa"/>
            <w:hideMark/>
          </w:tcPr>
          <w:p w14:paraId="193900AB" w14:textId="53E0785E" w:rsidR="00F431BE" w:rsidRPr="00DE51A3" w:rsidRDefault="003B131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Осигуряване на последователност (използване на един и същ символ за една и съща концепция навсякъде); може да е необходим двуезичен текст, ако се обслужват международни посетители, като същевременно се запази простотата; персоналът трябва да актуализира всички стрелки за посока, ако оформлението се промени (така че остарелите табели да не подвеждат</w:t>
            </w:r>
            <w:r w:rsidR="00F431BE" w:rsidRPr="00DE51A3">
              <w:rPr>
                <w:sz w:val="20"/>
                <w:szCs w:val="22"/>
                <w:lang w:val="bg-BG"/>
              </w:rPr>
              <w:t>).</w:t>
            </w:r>
          </w:p>
        </w:tc>
        <w:tc>
          <w:tcPr>
            <w:tcW w:w="2232" w:type="dxa"/>
            <w:hideMark/>
          </w:tcPr>
          <w:p w14:paraId="3ADB6D13" w14:textId="41521467" w:rsidR="00F431BE" w:rsidRPr="00DE51A3" w:rsidRDefault="003B131B"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 xml:space="preserve">Ниско – стандартните </w:t>
            </w:r>
            <w:proofErr w:type="spellStart"/>
            <w:r w:rsidRPr="00DE51A3">
              <w:rPr>
                <w:sz w:val="20"/>
                <w:szCs w:val="22"/>
                <w:lang w:val="bg-BG"/>
              </w:rPr>
              <w:t>пиктограмни</w:t>
            </w:r>
            <w:proofErr w:type="spellEnd"/>
            <w:r w:rsidRPr="00DE51A3">
              <w:rPr>
                <w:sz w:val="20"/>
                <w:szCs w:val="22"/>
                <w:lang w:val="bg-BG"/>
              </w:rPr>
              <w:t xml:space="preserve"> табели в стил ADA или стандарт ЕС струват 10–50 евро всяка, или отпечатването и ламинирането от ваша страна струва само няколко евро. Подмяната на цял комплект табели е по-скъпа, но едно малко място може да го </w:t>
            </w:r>
            <w:r w:rsidRPr="00DE51A3">
              <w:rPr>
                <w:sz w:val="20"/>
                <w:szCs w:val="22"/>
                <w:lang w:val="bg-BG"/>
              </w:rPr>
              <w:lastRenderedPageBreak/>
              <w:t>направи за няколкостотин евро</w:t>
            </w:r>
            <w:r w:rsidR="00F431BE" w:rsidRPr="00DE51A3">
              <w:rPr>
                <w:sz w:val="20"/>
                <w:szCs w:val="22"/>
                <w:lang w:val="bg-BG"/>
              </w:rPr>
              <w:t>.</w:t>
            </w:r>
          </w:p>
        </w:tc>
        <w:tc>
          <w:tcPr>
            <w:tcW w:w="3326" w:type="dxa"/>
            <w:hideMark/>
          </w:tcPr>
          <w:p w14:paraId="0EF43A49" w14:textId="4DF7A723" w:rsidR="00F431BE" w:rsidRPr="00DE51A3" w:rsidRDefault="003B131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Няма проблеми; добавянето на полезни табели като цяло е положително. В исторически значими интериори може да се наложи да избягвате пробиването на дупки – бихте могли да използвате самозалепващи се куки или самостоятелни табели за защита на стените. В противен случай е неинвазивно</w:t>
            </w:r>
            <w:r w:rsidR="00F431BE" w:rsidRPr="00DE51A3">
              <w:rPr>
                <w:sz w:val="20"/>
                <w:szCs w:val="22"/>
                <w:lang w:val="bg-BG"/>
              </w:rPr>
              <w:t>.</w:t>
            </w:r>
          </w:p>
        </w:tc>
      </w:tr>
      <w:tr w:rsidR="00C50BC5" w:rsidRPr="00BB5D48" w14:paraId="20179006"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4A3AEA87" w14:textId="03E5D0CE" w:rsidR="00C50BC5" w:rsidRPr="00DE51A3" w:rsidRDefault="00C50BC5" w:rsidP="00C50BC5">
            <w:pPr>
              <w:spacing w:after="160" w:line="278" w:lineRule="auto"/>
              <w:rPr>
                <w:sz w:val="20"/>
                <w:szCs w:val="20"/>
                <w:lang w:val="bg-BG"/>
              </w:rPr>
            </w:pPr>
            <w:r w:rsidRPr="00DE51A3">
              <w:rPr>
                <w:sz w:val="20"/>
                <w:szCs w:val="20"/>
                <w:lang w:val="bg-BG"/>
              </w:rPr>
              <w:lastRenderedPageBreak/>
              <w:t>Бърза печалба</w:t>
            </w:r>
          </w:p>
        </w:tc>
        <w:tc>
          <w:tcPr>
            <w:tcW w:w="3935" w:type="dxa"/>
            <w:hideMark/>
          </w:tcPr>
          <w:p w14:paraId="51442711" w14:textId="73D78977" w:rsidR="00C50BC5" w:rsidRPr="00DE51A3" w:rsidRDefault="00657CD0"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Създайте обособено тихо пространство или „сензорно убежище“: </w:t>
            </w:r>
            <w:r w:rsidRPr="00DE51A3">
              <w:rPr>
                <w:sz w:val="20"/>
                <w:szCs w:val="22"/>
                <w:lang w:val="bg-BG"/>
              </w:rPr>
              <w:t xml:space="preserve">Отделете малка стая или ъгъл, където посетителите, които се чувстват претоварени (напр. хора от </w:t>
            </w:r>
            <w:proofErr w:type="spellStart"/>
            <w:r w:rsidRPr="00DE51A3">
              <w:rPr>
                <w:sz w:val="20"/>
                <w:szCs w:val="22"/>
                <w:lang w:val="bg-BG"/>
              </w:rPr>
              <w:t>аутистичния</w:t>
            </w:r>
            <w:proofErr w:type="spellEnd"/>
            <w:r w:rsidRPr="00DE51A3">
              <w:rPr>
                <w:sz w:val="20"/>
                <w:szCs w:val="22"/>
                <w:lang w:val="bg-BG"/>
              </w:rPr>
              <w:t xml:space="preserve"> спектър), могат да си починат в спокойна, нискосензорна среда. Поддържайте я слабо осветена, с минимален шум и няколко места за сядане. Преодолява бариерата от сензорно претоварване и тревожност</w:t>
            </w:r>
            <w:r w:rsidR="00C50BC5" w:rsidRPr="00DE51A3">
              <w:rPr>
                <w:sz w:val="20"/>
                <w:szCs w:val="22"/>
                <w:lang w:val="bg-BG"/>
              </w:rPr>
              <w:t>.</w:t>
            </w:r>
          </w:p>
        </w:tc>
        <w:tc>
          <w:tcPr>
            <w:tcW w:w="1613" w:type="dxa"/>
            <w:hideMark/>
          </w:tcPr>
          <w:p w14:paraId="3E9B91D7" w14:textId="55FA715A" w:rsidR="00C50BC5" w:rsidRPr="00DE51A3" w:rsidRDefault="00657CD0"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Лесно – предимно пренасочване на съществуващо пространство; може просто да бъде неизползван офис, кът за галерия или външна пейка в тиха зона</w:t>
            </w:r>
            <w:r w:rsidR="00C50BC5" w:rsidRPr="00DE51A3">
              <w:rPr>
                <w:sz w:val="20"/>
                <w:szCs w:val="22"/>
                <w:lang w:val="bg-BG"/>
              </w:rPr>
              <w:t>.</w:t>
            </w:r>
          </w:p>
        </w:tc>
        <w:tc>
          <w:tcPr>
            <w:tcW w:w="3271" w:type="dxa"/>
            <w:hideMark/>
          </w:tcPr>
          <w:p w14:paraId="7136B6B3" w14:textId="1ED4B1A0" w:rsidR="00C50BC5" w:rsidRPr="00DE51A3" w:rsidRDefault="0016159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Намирането на подходящо пространство е основното предизвикателство (то трябва да е далеч от шумни зони или блестящи експонати); необходима е система, която да гарантира, че се използва правилно (не е място за частни партита или склад); персоналът трябва периодично да го проверява или да има табела с правилата за ползване</w:t>
            </w:r>
            <w:r w:rsidR="00C50BC5" w:rsidRPr="00DE51A3">
              <w:rPr>
                <w:sz w:val="20"/>
                <w:szCs w:val="22"/>
                <w:lang w:val="bg-BG"/>
              </w:rPr>
              <w:t>.</w:t>
            </w:r>
          </w:p>
        </w:tc>
        <w:tc>
          <w:tcPr>
            <w:tcW w:w="2232" w:type="dxa"/>
            <w:hideMark/>
          </w:tcPr>
          <w:p w14:paraId="5B0BE9CF" w14:textId="17959643" w:rsidR="00C50BC5" w:rsidRPr="00DE51A3" w:rsidRDefault="0016159B"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Нисък – обзавеждане с удобен стол или пуф, може би меки постелки или малка палатка/преграда за изолация: най-много няколкостотин евро</w:t>
            </w:r>
            <w:r w:rsidR="00C50BC5" w:rsidRPr="00DE51A3">
              <w:rPr>
                <w:sz w:val="20"/>
                <w:szCs w:val="22"/>
                <w:lang w:val="bg-BG"/>
              </w:rPr>
              <w:t>.</w:t>
            </w:r>
          </w:p>
        </w:tc>
        <w:tc>
          <w:tcPr>
            <w:tcW w:w="3326" w:type="dxa"/>
            <w:hideMark/>
          </w:tcPr>
          <w:p w14:paraId="7315A2E8" w14:textId="14A20FD2" w:rsidR="00C50BC5" w:rsidRPr="00DE51A3" w:rsidRDefault="0016159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 xml:space="preserve">Няма опасения за наследството, ако се използва съществуваща стая без промени. Ако модифицирате осветлението (напр. инсталирате </w:t>
            </w:r>
            <w:proofErr w:type="spellStart"/>
            <w:r w:rsidRPr="00DE51A3">
              <w:rPr>
                <w:sz w:val="20"/>
                <w:szCs w:val="22"/>
                <w:lang w:val="bg-BG"/>
              </w:rPr>
              <w:t>димер</w:t>
            </w:r>
            <w:proofErr w:type="spellEnd"/>
            <w:r w:rsidRPr="00DE51A3">
              <w:rPr>
                <w:sz w:val="20"/>
                <w:szCs w:val="22"/>
                <w:lang w:val="bg-BG"/>
              </w:rPr>
              <w:t xml:space="preserve"> или лампа), уверете се, че е лесно обратимо. Просто избягвайте да използвате зона, която има собствено историческо значение</w:t>
            </w:r>
            <w:r w:rsidR="00C50BC5" w:rsidRPr="00DE51A3">
              <w:rPr>
                <w:sz w:val="20"/>
                <w:szCs w:val="22"/>
                <w:lang w:val="bg-BG"/>
              </w:rPr>
              <w:t>.</w:t>
            </w:r>
          </w:p>
        </w:tc>
      </w:tr>
      <w:tr w:rsidR="00C50BC5" w:rsidRPr="00BB5D48" w14:paraId="426CE3EE"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42FD05D4" w14:textId="5D7EF2E0" w:rsidR="00C50BC5" w:rsidRPr="00DE51A3" w:rsidRDefault="00C50BC5" w:rsidP="00C50BC5">
            <w:pPr>
              <w:spacing w:after="160" w:line="278" w:lineRule="auto"/>
              <w:rPr>
                <w:sz w:val="20"/>
                <w:szCs w:val="20"/>
                <w:lang w:val="bg-BG"/>
              </w:rPr>
            </w:pPr>
            <w:r w:rsidRPr="00DE51A3">
              <w:rPr>
                <w:sz w:val="20"/>
                <w:szCs w:val="20"/>
                <w:lang w:val="bg-BG"/>
              </w:rPr>
              <w:t>Бърза печалба</w:t>
            </w:r>
          </w:p>
        </w:tc>
        <w:tc>
          <w:tcPr>
            <w:tcW w:w="3935" w:type="dxa"/>
            <w:hideMark/>
          </w:tcPr>
          <w:p w14:paraId="7FD57313" w14:textId="27A2830F" w:rsidR="00C50BC5" w:rsidRPr="00DE51A3" w:rsidRDefault="0016159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Предлагайте информация на разбираем език: </w:t>
            </w:r>
            <w:r w:rsidRPr="00DE51A3">
              <w:rPr>
                <w:sz w:val="20"/>
                <w:szCs w:val="22"/>
                <w:lang w:val="bg-BG"/>
              </w:rPr>
              <w:t>Предоставяйте опростени обобщения на информация за експонатите или инструкции в „лесен за четене“ формат – кратки изречения, често срещани думи и подкрепящи изображения. Това може да бъде под формата на брошура или допълнителни етикети, маркирани със символ за лесно четене. Преодолява бариерата на сложния език, който хората с интелектуални затруднения или обучителни затруднения може да намират за труден за разбиране</w:t>
            </w:r>
            <w:r w:rsidR="00C50BC5" w:rsidRPr="00DE51A3">
              <w:rPr>
                <w:sz w:val="20"/>
                <w:szCs w:val="22"/>
                <w:lang w:val="bg-BG"/>
              </w:rPr>
              <w:t>.</w:t>
            </w:r>
          </w:p>
        </w:tc>
        <w:tc>
          <w:tcPr>
            <w:tcW w:w="1613" w:type="dxa"/>
            <w:hideMark/>
          </w:tcPr>
          <w:p w14:paraId="3AAC90AC" w14:textId="2BDE2E3E" w:rsidR="00C50BC5" w:rsidRPr="00DE51A3" w:rsidRDefault="0016159B"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Умерено – изисква пренаписване на ключово съдържание на разбираем език, в идеалния случай с участието на специалисти или целевата аудитория, за да се осигури яснота</w:t>
            </w:r>
            <w:r w:rsidR="00C50BC5" w:rsidRPr="00DE51A3">
              <w:rPr>
                <w:sz w:val="20"/>
                <w:szCs w:val="22"/>
                <w:lang w:val="bg-BG"/>
              </w:rPr>
              <w:t>.</w:t>
            </w:r>
          </w:p>
        </w:tc>
        <w:tc>
          <w:tcPr>
            <w:tcW w:w="3271" w:type="dxa"/>
            <w:hideMark/>
          </w:tcPr>
          <w:p w14:paraId="0936D833" w14:textId="4B20F1B9" w:rsidR="00C50BC5" w:rsidRPr="00DE51A3" w:rsidRDefault="0016159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 xml:space="preserve">Служителите или външните експерти трябва да отделят време за създаване на опростения текст, без да се губи основното значение; поддържане на паралелни набори от информация (пълен текст и лесно четимо съдържание) при актуализации; необходимост от физическо поместване на допълнителния текст (може би като отделен материал за раздаване или QR код, водещ към лесно четимо съдържание, ако </w:t>
            </w:r>
            <w:r w:rsidRPr="00DE51A3">
              <w:rPr>
                <w:sz w:val="20"/>
                <w:szCs w:val="22"/>
                <w:lang w:val="bg-BG"/>
              </w:rPr>
              <w:lastRenderedPageBreak/>
              <w:t>етикетите не могат да поберат повече текст</w:t>
            </w:r>
            <w:r w:rsidR="00C50BC5" w:rsidRPr="00DE51A3">
              <w:rPr>
                <w:sz w:val="20"/>
                <w:szCs w:val="22"/>
                <w:lang w:val="bg-BG"/>
              </w:rPr>
              <w:t>).</w:t>
            </w:r>
          </w:p>
        </w:tc>
        <w:tc>
          <w:tcPr>
            <w:tcW w:w="2232" w:type="dxa"/>
            <w:hideMark/>
          </w:tcPr>
          <w:p w14:paraId="1810DB78" w14:textId="74F128EF" w:rsidR="00C50BC5" w:rsidRPr="00DE51A3" w:rsidRDefault="0016159B"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Нисък – предимно време на персонала/консултанта. Отпечатването на някои лесно четими ръководства или по-големи етикети е евтино (0,50–2 евро за книжка</w:t>
            </w:r>
            <w:r w:rsidR="00C50BC5" w:rsidRPr="00DE51A3">
              <w:rPr>
                <w:sz w:val="20"/>
                <w:szCs w:val="22"/>
                <w:lang w:val="bg-BG"/>
              </w:rPr>
              <w:t>).</w:t>
            </w:r>
          </w:p>
        </w:tc>
        <w:tc>
          <w:tcPr>
            <w:tcW w:w="3326" w:type="dxa"/>
            <w:hideMark/>
          </w:tcPr>
          <w:p w14:paraId="59C0543F" w14:textId="4310B31E" w:rsidR="00C50BC5" w:rsidRPr="00DE51A3" w:rsidRDefault="0016159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Няма регулаторни бариери; предоставя се алтернативна информация. Уверете се, че всички показани лесно четими панели не покриват друга информация или произведения на изкуството. Ако използвате илюстрации, уверете се, че имате права върху тях. Това усилие демонстрира съответствие с ADA/UNCRPD, като прави информацията достъпна за хора с когнитивни увреждания</w:t>
            </w:r>
            <w:r w:rsidR="00C50BC5" w:rsidRPr="00DE51A3">
              <w:rPr>
                <w:sz w:val="20"/>
                <w:szCs w:val="22"/>
                <w:lang w:val="bg-BG"/>
              </w:rPr>
              <w:t>.</w:t>
            </w:r>
          </w:p>
        </w:tc>
      </w:tr>
      <w:tr w:rsidR="00C50BC5" w:rsidRPr="00BB5D48" w14:paraId="01FCB1E8"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667102A4" w14:textId="12F5596F" w:rsidR="00C50BC5" w:rsidRPr="00DE51A3" w:rsidRDefault="00C50BC5" w:rsidP="00C50BC5">
            <w:pPr>
              <w:spacing w:after="160" w:line="278" w:lineRule="auto"/>
              <w:rPr>
                <w:sz w:val="20"/>
                <w:szCs w:val="20"/>
                <w:lang w:val="bg-BG"/>
              </w:rPr>
            </w:pPr>
            <w:r w:rsidRPr="00DE51A3">
              <w:rPr>
                <w:sz w:val="20"/>
                <w:szCs w:val="20"/>
                <w:lang w:val="bg-BG"/>
              </w:rPr>
              <w:lastRenderedPageBreak/>
              <w:t>Бърза печалба</w:t>
            </w:r>
          </w:p>
        </w:tc>
        <w:tc>
          <w:tcPr>
            <w:tcW w:w="3935" w:type="dxa"/>
            <w:hideMark/>
          </w:tcPr>
          <w:p w14:paraId="187F3DF9" w14:textId="476492CD" w:rsidR="00C50BC5" w:rsidRPr="00DE51A3" w:rsidRDefault="0016159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Изгответе визуални графици или ръководства за „социални истории“: </w:t>
            </w:r>
            <w:r w:rsidRPr="00DE51A3">
              <w:rPr>
                <w:sz w:val="20"/>
                <w:szCs w:val="22"/>
                <w:lang w:val="bg-BG"/>
              </w:rPr>
              <w:t xml:space="preserve">Предоставяйте визуално ръководство (онлайн и/или на хартия), показващо какво да очаквате по време на посещение – например поредица от снимки или икони, изобразяващи пристигане, билети, проверки за сигурност, експонати и др. Преодолява бариерата на тревожността от нови ситуации, като предварително запознава посетителите (особено </w:t>
            </w:r>
            <w:proofErr w:type="spellStart"/>
            <w:r w:rsidRPr="00DE51A3">
              <w:rPr>
                <w:sz w:val="20"/>
                <w:szCs w:val="22"/>
                <w:lang w:val="bg-BG"/>
              </w:rPr>
              <w:t>аутистите</w:t>
            </w:r>
            <w:proofErr w:type="spellEnd"/>
            <w:r w:rsidRPr="00DE51A3">
              <w:rPr>
                <w:sz w:val="20"/>
                <w:szCs w:val="22"/>
                <w:lang w:val="bg-BG"/>
              </w:rPr>
              <w:t>) с рутината и средата.</w:t>
            </w:r>
          </w:p>
        </w:tc>
        <w:tc>
          <w:tcPr>
            <w:tcW w:w="1613" w:type="dxa"/>
            <w:hideMark/>
          </w:tcPr>
          <w:p w14:paraId="64793E9D" w14:textId="5B98018E" w:rsidR="00C50BC5" w:rsidRPr="00DE51A3" w:rsidRDefault="0016159B"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Лесно – може да се създаде с камера и основно редактиране. Поставете го на уебсайта и разпечатайте няколко копия на входа</w:t>
            </w:r>
            <w:r w:rsidR="00C50BC5" w:rsidRPr="00DE51A3">
              <w:rPr>
                <w:sz w:val="20"/>
                <w:szCs w:val="22"/>
                <w:lang w:val="bg-BG"/>
              </w:rPr>
              <w:t>.</w:t>
            </w:r>
          </w:p>
        </w:tc>
        <w:tc>
          <w:tcPr>
            <w:tcW w:w="3271" w:type="dxa"/>
            <w:hideMark/>
          </w:tcPr>
          <w:p w14:paraId="1A63FFFA" w14:textId="2897ADC9" w:rsidR="00C50BC5" w:rsidRPr="00DE51A3" w:rsidRDefault="00B52BE0"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Поддържане на точността му при промяна на нещата (ако пренаредите експонати или процедури, актуализирайте ръководството); необходимост от разпространение – например, изпращане на семейства или групи за специално образование, които го поискат, и рекламиране на съществуването му на вашия сайт и в социалните медии</w:t>
            </w:r>
            <w:r w:rsidR="00C50BC5" w:rsidRPr="00DE51A3">
              <w:rPr>
                <w:sz w:val="20"/>
                <w:szCs w:val="22"/>
                <w:lang w:val="bg-BG"/>
              </w:rPr>
              <w:t>.</w:t>
            </w:r>
          </w:p>
        </w:tc>
        <w:tc>
          <w:tcPr>
            <w:tcW w:w="2232" w:type="dxa"/>
            <w:hideMark/>
          </w:tcPr>
          <w:p w14:paraId="095FE5BA" w14:textId="393AF01F" w:rsidR="00C50BC5" w:rsidRPr="00DE51A3" w:rsidRDefault="00B52BE0"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Много ниски – по същество цената на времето на персонала за правене на снимки и сглобяване на ръководството. Отпечатването на пълноцветна брошура с, да речем, 10–15 изображения може да струва 2–5 евро всяко, ако искате да има налични хартиени копия</w:t>
            </w:r>
            <w:r w:rsidR="00C50BC5" w:rsidRPr="00DE51A3">
              <w:rPr>
                <w:sz w:val="20"/>
                <w:szCs w:val="22"/>
                <w:lang w:val="bg-BG"/>
              </w:rPr>
              <w:t>.</w:t>
            </w:r>
          </w:p>
        </w:tc>
        <w:tc>
          <w:tcPr>
            <w:tcW w:w="3326" w:type="dxa"/>
            <w:hideMark/>
          </w:tcPr>
          <w:p w14:paraId="3EFCC41F" w14:textId="66BEA492" w:rsidR="00C50BC5" w:rsidRPr="00DE51A3" w:rsidRDefault="009B5085"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Няма проблеми; това е спомагателен информационен продукт. Ако снимате интериора на обекта за това, избягвайте да включвате други посетители в кадрите (поверителност) или получете тяхното съгласие. Открояването на това ръководство на вашия уебсайт също сигнализира за вашия ангажимент за достъпност (няма регулаторен недостатък, това е плюс</w:t>
            </w:r>
            <w:r w:rsidR="00C50BC5" w:rsidRPr="00DE51A3">
              <w:rPr>
                <w:sz w:val="20"/>
                <w:szCs w:val="22"/>
                <w:lang w:val="bg-BG"/>
              </w:rPr>
              <w:t>).</w:t>
            </w:r>
          </w:p>
        </w:tc>
      </w:tr>
      <w:tr w:rsidR="00C50BC5" w:rsidRPr="00BB5D48" w14:paraId="54642FD5"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5641C02F" w14:textId="38477834" w:rsidR="00C50BC5" w:rsidRPr="00DE51A3" w:rsidRDefault="00C50BC5" w:rsidP="00C50BC5">
            <w:pPr>
              <w:spacing w:after="160" w:line="278" w:lineRule="auto"/>
              <w:rPr>
                <w:sz w:val="20"/>
                <w:szCs w:val="20"/>
                <w:lang w:val="bg-BG"/>
              </w:rPr>
            </w:pPr>
            <w:r w:rsidRPr="00DE51A3">
              <w:rPr>
                <w:sz w:val="20"/>
                <w:szCs w:val="20"/>
                <w:lang w:val="bg-BG"/>
              </w:rPr>
              <w:t>Бърза печалба</w:t>
            </w:r>
          </w:p>
        </w:tc>
        <w:tc>
          <w:tcPr>
            <w:tcW w:w="3935" w:type="dxa"/>
            <w:hideMark/>
          </w:tcPr>
          <w:p w14:paraId="3376C00A" w14:textId="4772C6D0" w:rsidR="00C50BC5" w:rsidRPr="00DE51A3" w:rsidRDefault="00E51FD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Комплекти сензорни инструменти (антифони, играчки за въртене): </w:t>
            </w:r>
            <w:r w:rsidRPr="00DE51A3">
              <w:rPr>
                <w:sz w:val="20"/>
                <w:szCs w:val="22"/>
                <w:lang w:val="bg-BG"/>
              </w:rPr>
              <w:t xml:space="preserve">Предлагайте малък комплект, който посетителите могат да вземат назаем, съдържащ предмети като шумопотискащи наушници или тапи за уши, слънчеви очила (за приглушаване на ярки светлини) и няколко играчки за облекчаване на стреса/въртене. Преодолява бариерата на сензорното претоварване, като </w:t>
            </w:r>
            <w:r w:rsidRPr="00DE51A3">
              <w:rPr>
                <w:sz w:val="20"/>
                <w:szCs w:val="22"/>
                <w:lang w:val="bg-BG"/>
              </w:rPr>
              <w:lastRenderedPageBreak/>
              <w:t>предоставя на хората инструменти за саморегулиране в момента</w:t>
            </w:r>
            <w:r w:rsidR="00C50BC5" w:rsidRPr="00DE51A3">
              <w:rPr>
                <w:sz w:val="20"/>
                <w:szCs w:val="22"/>
                <w:lang w:val="bg-BG"/>
              </w:rPr>
              <w:t>.</w:t>
            </w:r>
          </w:p>
        </w:tc>
        <w:tc>
          <w:tcPr>
            <w:tcW w:w="1613" w:type="dxa"/>
            <w:hideMark/>
          </w:tcPr>
          <w:p w14:paraId="6DB21EDD" w14:textId="60951460" w:rsidR="00C50BC5" w:rsidRPr="00DE51A3" w:rsidRDefault="00E51FDB"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Лесно – сглобете няколко комплекта и ги дръжте на разположение на входа или информационното бюро (може би срещу лична карта като депозит</w:t>
            </w:r>
            <w:r w:rsidR="00C50BC5" w:rsidRPr="00DE51A3">
              <w:rPr>
                <w:sz w:val="20"/>
                <w:szCs w:val="22"/>
                <w:lang w:val="bg-BG"/>
              </w:rPr>
              <w:t>).</w:t>
            </w:r>
          </w:p>
        </w:tc>
        <w:tc>
          <w:tcPr>
            <w:tcW w:w="3271" w:type="dxa"/>
            <w:hideMark/>
          </w:tcPr>
          <w:p w14:paraId="6556FF51" w14:textId="2F1B737A" w:rsidR="00C50BC5" w:rsidRPr="00DE51A3" w:rsidRDefault="00CB28B0"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 xml:space="preserve">Управление на комплектите: предметите може да се изгубят или счупят; необходимо е да се дезинфекцират или подменят части (особено тапи за уши – използвайте еднократни и почиствайте подложките за наушниците). Също така се уверете, че персоналът не забравя да спомене тези комплекти на посетителите, които биха могли да </w:t>
            </w:r>
            <w:r w:rsidRPr="00DE51A3">
              <w:rPr>
                <w:sz w:val="20"/>
                <w:szCs w:val="22"/>
                <w:lang w:val="bg-BG"/>
              </w:rPr>
              <w:lastRenderedPageBreak/>
              <w:t>се възползват от тях (може да се срамуват да попитат</w:t>
            </w:r>
            <w:r w:rsidR="00C50BC5" w:rsidRPr="00DE51A3">
              <w:rPr>
                <w:sz w:val="20"/>
                <w:szCs w:val="22"/>
                <w:lang w:val="bg-BG"/>
              </w:rPr>
              <w:t>).</w:t>
            </w:r>
          </w:p>
        </w:tc>
        <w:tc>
          <w:tcPr>
            <w:tcW w:w="2232" w:type="dxa"/>
            <w:hideMark/>
          </w:tcPr>
          <w:p w14:paraId="558DAA28" w14:textId="34CA9514" w:rsidR="00C50BC5" w:rsidRPr="00DE51A3" w:rsidRDefault="00CB28B0"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 xml:space="preserve">Ниско – например, качествени шумопотискащи наушници по 30 евро всяка, пакет </w:t>
            </w:r>
            <w:proofErr w:type="spellStart"/>
            <w:r w:rsidRPr="00DE51A3">
              <w:rPr>
                <w:sz w:val="20"/>
                <w:szCs w:val="22"/>
                <w:lang w:val="bg-BG"/>
              </w:rPr>
              <w:t>дунапренени</w:t>
            </w:r>
            <w:proofErr w:type="spellEnd"/>
            <w:r w:rsidRPr="00DE51A3">
              <w:rPr>
                <w:sz w:val="20"/>
                <w:szCs w:val="22"/>
                <w:lang w:val="bg-BG"/>
              </w:rPr>
              <w:t xml:space="preserve"> тапи за уши по 0,20 евро всяка, комплект играчки за въртене 10–20 евро, плюс малка чанта или кутия за комплекта. </w:t>
            </w:r>
            <w:r w:rsidRPr="00DE51A3">
              <w:rPr>
                <w:sz w:val="20"/>
                <w:szCs w:val="22"/>
                <w:lang w:val="bg-BG"/>
              </w:rPr>
              <w:lastRenderedPageBreak/>
              <w:t>Може би 50 евро на комплект.</w:t>
            </w:r>
          </w:p>
        </w:tc>
        <w:tc>
          <w:tcPr>
            <w:tcW w:w="3326" w:type="dxa"/>
            <w:hideMark/>
          </w:tcPr>
          <w:p w14:paraId="36C5914E" w14:textId="49FEAE40" w:rsidR="00C50BC5" w:rsidRPr="00DE51A3" w:rsidRDefault="00CB28B0"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Няма регулаторни проблеми. Изберете нетоксични, безопасни артикули (с маркировка CE за играчки и др.). Тази инициатива често попада в категорията „разумни условия“ и се възприема положително; някои места имат спонсори, които даряват тези артикули</w:t>
            </w:r>
            <w:r w:rsidR="00C50BC5" w:rsidRPr="00DE51A3">
              <w:rPr>
                <w:sz w:val="20"/>
                <w:szCs w:val="22"/>
                <w:lang w:val="bg-BG"/>
              </w:rPr>
              <w:t>.</w:t>
            </w:r>
          </w:p>
        </w:tc>
      </w:tr>
      <w:tr w:rsidR="00C50BC5" w:rsidRPr="00BB5D48" w14:paraId="42AF7BA3"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228BD7B2" w14:textId="7C1A9618" w:rsidR="00C50BC5" w:rsidRPr="00DE51A3" w:rsidRDefault="00C50BC5" w:rsidP="00C50BC5">
            <w:pPr>
              <w:spacing w:after="160" w:line="278" w:lineRule="auto"/>
              <w:rPr>
                <w:sz w:val="20"/>
                <w:szCs w:val="20"/>
                <w:lang w:val="bg-BG"/>
              </w:rPr>
            </w:pPr>
            <w:r w:rsidRPr="00DE51A3">
              <w:rPr>
                <w:sz w:val="20"/>
                <w:szCs w:val="20"/>
                <w:lang w:val="bg-BG"/>
              </w:rPr>
              <w:lastRenderedPageBreak/>
              <w:t>Бърза печалба</w:t>
            </w:r>
          </w:p>
        </w:tc>
        <w:tc>
          <w:tcPr>
            <w:tcW w:w="3935" w:type="dxa"/>
            <w:hideMark/>
          </w:tcPr>
          <w:p w14:paraId="69DE8EEB" w14:textId="3FFB3ACA" w:rsidR="00C50BC5" w:rsidRPr="00DE51A3" w:rsidRDefault="00E51FD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Настройвайте сензорните стимули на експоната при поискване: </w:t>
            </w:r>
            <w:r w:rsidRPr="00DE51A3">
              <w:rPr>
                <w:sz w:val="20"/>
                <w:szCs w:val="22"/>
                <w:lang w:val="bg-BG"/>
              </w:rPr>
              <w:t xml:space="preserve">Имайте възможност временно да намалите сензорните входове на определени експонати, ако е необходимо – например, намалете или изключете силните звукови ефекти или приглушете мигащите светлини, когато присъства </w:t>
            </w:r>
            <w:proofErr w:type="spellStart"/>
            <w:r w:rsidRPr="00DE51A3">
              <w:rPr>
                <w:sz w:val="20"/>
                <w:szCs w:val="22"/>
                <w:lang w:val="bg-BG"/>
              </w:rPr>
              <w:t>аутистичен</w:t>
            </w:r>
            <w:proofErr w:type="spellEnd"/>
            <w:r w:rsidRPr="00DE51A3">
              <w:rPr>
                <w:sz w:val="20"/>
                <w:szCs w:val="22"/>
                <w:lang w:val="bg-BG"/>
              </w:rPr>
              <w:t xml:space="preserve"> посетител или някой с проблеми със сензорната обработка (или по време на определени тихи часове). Преодолява бариерата от това, че експонатите са твърде натоварващи</w:t>
            </w:r>
            <w:r w:rsidR="00C50BC5" w:rsidRPr="00DE51A3">
              <w:rPr>
                <w:sz w:val="20"/>
                <w:szCs w:val="22"/>
                <w:lang w:val="bg-BG"/>
              </w:rPr>
              <w:t>.</w:t>
            </w:r>
          </w:p>
        </w:tc>
        <w:tc>
          <w:tcPr>
            <w:tcW w:w="1613" w:type="dxa"/>
            <w:hideMark/>
          </w:tcPr>
          <w:p w14:paraId="1A1DC39C" w14:textId="4D778481" w:rsidR="00C50BC5" w:rsidRPr="00DE51A3" w:rsidRDefault="00E51FDB"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Умерено – изисква експонатите да имат достъпни контроли или централизиран начин персоналът да ги отменя</w:t>
            </w:r>
            <w:r w:rsidR="00C50BC5" w:rsidRPr="00DE51A3">
              <w:rPr>
                <w:sz w:val="20"/>
                <w:szCs w:val="22"/>
                <w:lang w:val="bg-BG"/>
              </w:rPr>
              <w:t xml:space="preserve">. </w:t>
            </w:r>
          </w:p>
        </w:tc>
        <w:tc>
          <w:tcPr>
            <w:tcW w:w="3271" w:type="dxa"/>
            <w:hideMark/>
          </w:tcPr>
          <w:p w14:paraId="02E60347" w14:textId="24CB3C2D" w:rsidR="00C50BC5" w:rsidRPr="00DE51A3" w:rsidRDefault="00AC034C"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Не всички експонати са лесни за регулиране – може да се наложи инсталиране на обикновен превключвател или дистанционно управление, ако в момента се налага да се изключи устройство, за да се заглуши. Персоналът трябва да бъде обучен и да има правомощия да прави тези корекции в движение. Трябва да се балансира, така че преживяването на другите посетители да не бъде компрометирано, освен по време на специални часове</w:t>
            </w:r>
            <w:r w:rsidR="00C50BC5" w:rsidRPr="00DE51A3">
              <w:rPr>
                <w:sz w:val="20"/>
                <w:szCs w:val="22"/>
                <w:lang w:val="bg-BG"/>
              </w:rPr>
              <w:t>.</w:t>
            </w:r>
          </w:p>
        </w:tc>
        <w:tc>
          <w:tcPr>
            <w:tcW w:w="2232" w:type="dxa"/>
            <w:hideMark/>
          </w:tcPr>
          <w:p w14:paraId="4D1878D5" w14:textId="0C22B697" w:rsidR="00C50BC5" w:rsidRPr="00DE51A3" w:rsidRDefault="00AC034C"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Ниско (ако вече има технология) до Умерено (ако се модернизират системи за управление). Добавянето на дистанционно управлявани електрически контакти струва по 20 евро всеки. Ако планирате „сензорно-подходящи часове“, цената е основно планиране</w:t>
            </w:r>
            <w:r w:rsidR="00C50BC5" w:rsidRPr="00DE51A3">
              <w:rPr>
                <w:sz w:val="20"/>
                <w:szCs w:val="22"/>
                <w:lang w:val="bg-BG"/>
              </w:rPr>
              <w:t>.</w:t>
            </w:r>
          </w:p>
        </w:tc>
        <w:tc>
          <w:tcPr>
            <w:tcW w:w="3326" w:type="dxa"/>
            <w:hideMark/>
          </w:tcPr>
          <w:p w14:paraId="3EE06C82" w14:textId="675537EA" w:rsidR="00C50BC5" w:rsidRPr="00DE51A3" w:rsidRDefault="00AC034C"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Няма проблеми с наследството – просто използвате експонатите по различен начин. Ако добавяте оборудване за управление, направете го дискретно. За планирани сензорно-подходящи сесии, уверете се, че аварийните системи (знаци за изход, аларми) остават напълно функционални. Много музеи правят това и установяват, че не противоречи на никакви разпоредби, стига да се поддържа основно безопасно осветление</w:t>
            </w:r>
            <w:r w:rsidR="00C50BC5" w:rsidRPr="00DE51A3">
              <w:rPr>
                <w:sz w:val="20"/>
                <w:szCs w:val="22"/>
                <w:lang w:val="bg-BG"/>
              </w:rPr>
              <w:t>.</w:t>
            </w:r>
          </w:p>
        </w:tc>
      </w:tr>
      <w:tr w:rsidR="00D91B3D" w:rsidRPr="00BB5D48" w14:paraId="545E8CAF"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6126EFD5" w14:textId="7A8C4DE0" w:rsidR="00D91B3D" w:rsidRPr="00DE51A3" w:rsidRDefault="00D91B3D" w:rsidP="00D91B3D">
            <w:pPr>
              <w:spacing w:after="160" w:line="278" w:lineRule="auto"/>
              <w:rPr>
                <w:sz w:val="20"/>
                <w:szCs w:val="22"/>
                <w:lang w:val="bg-BG"/>
              </w:rPr>
            </w:pPr>
            <w:r w:rsidRPr="00DE51A3">
              <w:rPr>
                <w:lang w:val="bg-BG"/>
              </w:rPr>
              <w:t>Дълго-срочно</w:t>
            </w:r>
          </w:p>
        </w:tc>
        <w:tc>
          <w:tcPr>
            <w:tcW w:w="3935" w:type="dxa"/>
            <w:hideMark/>
          </w:tcPr>
          <w:p w14:paraId="2DCBB37E" w14:textId="71D2D7D2" w:rsidR="00D91B3D" w:rsidRPr="00DE51A3" w:rsidRDefault="00CB26D5"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Напълно оборудвана сензорна стая или зона за успокояване: </w:t>
            </w:r>
            <w:r w:rsidRPr="00DE51A3">
              <w:rPr>
                <w:sz w:val="20"/>
                <w:szCs w:val="22"/>
                <w:lang w:val="bg-BG"/>
              </w:rPr>
              <w:t xml:space="preserve">Проектирайте и оборудвайте специална тиха стая с по-модерни функции за успокояване – например мека мебел, регулируемо </w:t>
            </w:r>
            <w:proofErr w:type="spellStart"/>
            <w:r w:rsidRPr="00DE51A3">
              <w:rPr>
                <w:sz w:val="20"/>
                <w:szCs w:val="22"/>
                <w:lang w:val="bg-BG"/>
              </w:rPr>
              <w:t>амбиентно</w:t>
            </w:r>
            <w:proofErr w:type="spellEnd"/>
            <w:r w:rsidRPr="00DE51A3">
              <w:rPr>
                <w:sz w:val="20"/>
                <w:szCs w:val="22"/>
                <w:lang w:val="bg-BG"/>
              </w:rPr>
              <w:t xml:space="preserve"> осветление, звукоизолация и </w:t>
            </w:r>
            <w:proofErr w:type="spellStart"/>
            <w:r w:rsidRPr="00DE51A3">
              <w:rPr>
                <w:sz w:val="20"/>
                <w:szCs w:val="22"/>
                <w:lang w:val="bg-BG"/>
              </w:rPr>
              <w:t>тактилно</w:t>
            </w:r>
            <w:proofErr w:type="spellEnd"/>
            <w:r w:rsidRPr="00DE51A3">
              <w:rPr>
                <w:sz w:val="20"/>
                <w:szCs w:val="22"/>
                <w:lang w:val="bg-BG"/>
              </w:rPr>
              <w:t xml:space="preserve"> успокояващо оборудване. Това осигурява убежище за посетители с аутизъм или сензорни проблеми, които се нуждаят от значителна почивка. </w:t>
            </w:r>
            <w:r w:rsidRPr="00DE51A3">
              <w:rPr>
                <w:sz w:val="20"/>
                <w:szCs w:val="22"/>
                <w:lang w:val="bg-BG"/>
              </w:rPr>
              <w:lastRenderedPageBreak/>
              <w:t>Преодолява същата бариера като бързия тих кът</w:t>
            </w:r>
            <w:r w:rsidR="00D91B3D" w:rsidRPr="00DE51A3">
              <w:rPr>
                <w:sz w:val="20"/>
                <w:szCs w:val="22"/>
                <w:lang w:val="bg-BG"/>
              </w:rPr>
              <w:t>.</w:t>
            </w:r>
          </w:p>
        </w:tc>
        <w:tc>
          <w:tcPr>
            <w:tcW w:w="1613" w:type="dxa"/>
            <w:hideMark/>
          </w:tcPr>
          <w:p w14:paraId="7AB1BEF0" w14:textId="594248FD" w:rsidR="00D91B3D" w:rsidRPr="00DE51A3" w:rsidRDefault="00CB26D5"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 xml:space="preserve">Високо – включва планиране на пространство и евентуално някои строителни дейности. Консултации с </w:t>
            </w:r>
            <w:proofErr w:type="spellStart"/>
            <w:r w:rsidRPr="00DE51A3">
              <w:rPr>
                <w:sz w:val="20"/>
                <w:szCs w:val="22"/>
                <w:lang w:val="bg-BG"/>
              </w:rPr>
              <w:t>ерготерапевти</w:t>
            </w:r>
            <w:proofErr w:type="spellEnd"/>
            <w:r w:rsidRPr="00DE51A3">
              <w:rPr>
                <w:sz w:val="20"/>
                <w:szCs w:val="22"/>
                <w:lang w:val="bg-BG"/>
              </w:rPr>
              <w:t xml:space="preserve"> или експерти по аутизъм</w:t>
            </w:r>
            <w:r w:rsidR="00D91B3D" w:rsidRPr="00DE51A3">
              <w:rPr>
                <w:sz w:val="20"/>
                <w:szCs w:val="22"/>
                <w:lang w:val="bg-BG"/>
              </w:rPr>
              <w:t>.</w:t>
            </w:r>
          </w:p>
        </w:tc>
        <w:tc>
          <w:tcPr>
            <w:tcW w:w="3271" w:type="dxa"/>
            <w:hideMark/>
          </w:tcPr>
          <w:p w14:paraId="0FF6F90C" w14:textId="720C6049" w:rsidR="00D91B3D" w:rsidRPr="00DE51A3" w:rsidRDefault="00CB26D5"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 xml:space="preserve">Осигуряване на подходящо място в дългосрочен план (може да се наложи да жертвате пространство, генериращо приходи); осигуряване на достатъчно наблюдение на помещението за безопасност, но все пак за запазване на поверителността; поддръжка на специално оборудване (проектори с балончета, проектори) – те могат </w:t>
            </w:r>
            <w:r w:rsidRPr="00DE51A3">
              <w:rPr>
                <w:sz w:val="20"/>
                <w:szCs w:val="22"/>
                <w:lang w:val="bg-BG"/>
              </w:rPr>
              <w:lastRenderedPageBreak/>
              <w:t>да се счупят или да изискват почистване</w:t>
            </w:r>
            <w:r w:rsidR="00D91B3D" w:rsidRPr="00DE51A3">
              <w:rPr>
                <w:sz w:val="20"/>
                <w:szCs w:val="22"/>
                <w:lang w:val="bg-BG"/>
              </w:rPr>
              <w:t>.</w:t>
            </w:r>
          </w:p>
        </w:tc>
        <w:tc>
          <w:tcPr>
            <w:tcW w:w="2232" w:type="dxa"/>
            <w:hideMark/>
          </w:tcPr>
          <w:p w14:paraId="10BCFE94" w14:textId="3149865A" w:rsidR="00D91B3D" w:rsidRPr="00DE51A3" w:rsidRDefault="00CB26D5"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 xml:space="preserve">Умерено – Основното оборудване с боя, </w:t>
            </w:r>
            <w:proofErr w:type="spellStart"/>
            <w:r w:rsidRPr="00DE51A3">
              <w:rPr>
                <w:sz w:val="20"/>
                <w:szCs w:val="22"/>
                <w:lang w:val="bg-BG"/>
              </w:rPr>
              <w:t>пуфове</w:t>
            </w:r>
            <w:proofErr w:type="spellEnd"/>
            <w:r w:rsidRPr="00DE51A3">
              <w:rPr>
                <w:sz w:val="20"/>
                <w:szCs w:val="22"/>
                <w:lang w:val="bg-BG"/>
              </w:rPr>
              <w:t xml:space="preserve">, килим и </w:t>
            </w:r>
            <w:proofErr w:type="spellStart"/>
            <w:r w:rsidRPr="00DE51A3">
              <w:rPr>
                <w:sz w:val="20"/>
                <w:szCs w:val="22"/>
                <w:lang w:val="bg-BG"/>
              </w:rPr>
              <w:t>димируеми</w:t>
            </w:r>
            <w:proofErr w:type="spellEnd"/>
            <w:r w:rsidRPr="00DE51A3">
              <w:rPr>
                <w:sz w:val="20"/>
                <w:szCs w:val="22"/>
                <w:lang w:val="bg-BG"/>
              </w:rPr>
              <w:t xml:space="preserve"> лампи може да струва 1000 евро. Добавянето на сензорно оборудване може да увеличи цената до 5000–10 000 евро. Висококачествените </w:t>
            </w:r>
            <w:r w:rsidRPr="00DE51A3">
              <w:rPr>
                <w:sz w:val="20"/>
                <w:szCs w:val="22"/>
                <w:lang w:val="bg-BG"/>
              </w:rPr>
              <w:lastRenderedPageBreak/>
              <w:t>сензорни стаи могат да струват дори повече</w:t>
            </w:r>
            <w:r w:rsidR="00D91B3D" w:rsidRPr="00DE51A3">
              <w:rPr>
                <w:sz w:val="20"/>
                <w:szCs w:val="22"/>
                <w:lang w:val="bg-BG"/>
              </w:rPr>
              <w:t>.</w:t>
            </w:r>
          </w:p>
        </w:tc>
        <w:tc>
          <w:tcPr>
            <w:tcW w:w="3326" w:type="dxa"/>
            <w:hideMark/>
          </w:tcPr>
          <w:p w14:paraId="3D7F369A" w14:textId="411AC198" w:rsidR="00D91B3D" w:rsidRPr="00DE51A3" w:rsidRDefault="00CB26D5"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 xml:space="preserve">Няма специфични проблеми с наследството, ако използвате съществуващо помещение и правите обратими модификации. Кодекс за безопасност: третирайте го като тих салон – то трябва да има правилна вентилация, пожароизвестяване и да не се заключва врата. Наличието на това пространство обикновено се приветства от застъпниците за достъпност и не противоречи на </w:t>
            </w:r>
            <w:r w:rsidRPr="00DE51A3">
              <w:rPr>
                <w:sz w:val="20"/>
                <w:szCs w:val="22"/>
                <w:lang w:val="bg-BG"/>
              </w:rPr>
              <w:lastRenderedPageBreak/>
              <w:t>разпоредбите, стига да не се използва неправилно</w:t>
            </w:r>
            <w:r w:rsidR="00D91B3D" w:rsidRPr="00DE51A3">
              <w:rPr>
                <w:sz w:val="20"/>
                <w:szCs w:val="22"/>
                <w:lang w:val="bg-BG"/>
              </w:rPr>
              <w:t>.</w:t>
            </w:r>
          </w:p>
        </w:tc>
      </w:tr>
      <w:tr w:rsidR="00D91B3D" w:rsidRPr="00BB5D48" w14:paraId="0D10C6FA"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4A47EE24" w14:textId="258696A7" w:rsidR="00D91B3D" w:rsidRPr="00DE51A3" w:rsidRDefault="00D91B3D" w:rsidP="00D91B3D">
            <w:pPr>
              <w:spacing w:after="160" w:line="278" w:lineRule="auto"/>
              <w:rPr>
                <w:sz w:val="20"/>
                <w:szCs w:val="22"/>
                <w:lang w:val="bg-BG"/>
              </w:rPr>
            </w:pPr>
            <w:r w:rsidRPr="00DE51A3">
              <w:rPr>
                <w:lang w:val="bg-BG"/>
              </w:rPr>
              <w:lastRenderedPageBreak/>
              <w:t>Дълго-срочно</w:t>
            </w:r>
          </w:p>
        </w:tc>
        <w:tc>
          <w:tcPr>
            <w:tcW w:w="3935" w:type="dxa"/>
            <w:hideMark/>
          </w:tcPr>
          <w:p w14:paraId="4487A961" w14:textId="1EB2227A" w:rsidR="00D91B3D" w:rsidRPr="00DE51A3" w:rsidRDefault="00CB26D5"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Основна промяна на табелите и информацията за опростяване: </w:t>
            </w:r>
            <w:r w:rsidRPr="00DE51A3">
              <w:rPr>
                <w:sz w:val="20"/>
                <w:szCs w:val="22"/>
                <w:lang w:val="bg-BG"/>
              </w:rPr>
              <w:t>Внедрете система за табели и информация в целия обект, проектирана с мисъл за когнитивната достъпност. Това означава използване на последователни пиктограми, цветово кодиране на различни секции или маршрути, номериране на експонатите в ясна последователност и предоставяне на „лесен за четене“ текст наред с обикновения текст, където е възможно. Преодолява бариерите за ориентиране и разбиране в широк мащаб</w:t>
            </w:r>
            <w:r w:rsidR="00D91B3D" w:rsidRPr="00DE51A3">
              <w:rPr>
                <w:sz w:val="20"/>
                <w:szCs w:val="22"/>
                <w:lang w:val="bg-BG"/>
              </w:rPr>
              <w:t>.</w:t>
            </w:r>
          </w:p>
        </w:tc>
        <w:tc>
          <w:tcPr>
            <w:tcW w:w="1613" w:type="dxa"/>
            <w:hideMark/>
          </w:tcPr>
          <w:p w14:paraId="2379C0F6" w14:textId="3AACD083" w:rsidR="00D91B3D" w:rsidRPr="00DE51A3" w:rsidRDefault="00CB26D5"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 xml:space="preserve">Високо – изисква </w:t>
            </w:r>
            <w:proofErr w:type="spellStart"/>
            <w:r w:rsidRPr="00DE51A3">
              <w:rPr>
                <w:sz w:val="20"/>
                <w:szCs w:val="22"/>
                <w:lang w:val="bg-BG"/>
              </w:rPr>
              <w:t>препроектиране</w:t>
            </w:r>
            <w:proofErr w:type="spellEnd"/>
            <w:r w:rsidRPr="00DE51A3">
              <w:rPr>
                <w:sz w:val="20"/>
                <w:szCs w:val="22"/>
                <w:lang w:val="bg-BG"/>
              </w:rPr>
              <w:t xml:space="preserve"> и подмяна на повечето съществуващи табели и евентуално препечатване на текстовете на експозициите</w:t>
            </w:r>
            <w:r w:rsidR="00D91B3D" w:rsidRPr="00DE51A3">
              <w:rPr>
                <w:sz w:val="20"/>
                <w:szCs w:val="22"/>
                <w:lang w:val="bg-BG"/>
              </w:rPr>
              <w:t>.</w:t>
            </w:r>
          </w:p>
        </w:tc>
        <w:tc>
          <w:tcPr>
            <w:tcW w:w="3271" w:type="dxa"/>
            <w:hideMark/>
          </w:tcPr>
          <w:p w14:paraId="10EC653A" w14:textId="224F1284" w:rsidR="00D91B3D" w:rsidRPr="00DE51A3" w:rsidRDefault="00972519"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Предварително планиране с дизайнери и консултанти по въпросите на уврежданията; потенциален отпор, ако някои смятат, че опростените знаци биха могли да „замъглят“ визията. Поставянето на нови знаци навсякъде може да бъде разрушително и трябва да бъде внимателно планирано. Трябва да се поддържат двуезични или триезични нужди в туристически контекст, като същевременно се запази яснотата (предизвикателство</w:t>
            </w:r>
            <w:r w:rsidR="00D91B3D" w:rsidRPr="00DE51A3">
              <w:rPr>
                <w:sz w:val="20"/>
                <w:szCs w:val="22"/>
                <w:lang w:val="bg-BG"/>
              </w:rPr>
              <w:t>).</w:t>
            </w:r>
          </w:p>
        </w:tc>
        <w:tc>
          <w:tcPr>
            <w:tcW w:w="2232" w:type="dxa"/>
            <w:hideMark/>
          </w:tcPr>
          <w:p w14:paraId="57F41CF6" w14:textId="3304A023" w:rsidR="00D91B3D" w:rsidRPr="00DE51A3" w:rsidRDefault="00972519"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Висока цена – проектирането на нова система за обозначаване може да струва няколко хиляди евро. Изработването и инсталирането на десетки знаци е по-голямата цена: например 100 евро на знак и може би 50-100 знака в сложен обект, така че общо 5 000–10 000+ евро</w:t>
            </w:r>
            <w:r w:rsidR="00D91B3D" w:rsidRPr="00DE51A3">
              <w:rPr>
                <w:sz w:val="20"/>
                <w:szCs w:val="22"/>
                <w:lang w:val="bg-BG"/>
              </w:rPr>
              <w:t>.</w:t>
            </w:r>
          </w:p>
        </w:tc>
        <w:tc>
          <w:tcPr>
            <w:tcW w:w="3326" w:type="dxa"/>
            <w:hideMark/>
          </w:tcPr>
          <w:p w14:paraId="4B0800BA" w14:textId="76AABE13" w:rsidR="00D91B3D" w:rsidRPr="00DE51A3" w:rsidRDefault="00972519"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Няма правна бариера; съответства на принципите на универсалния дизайн, насърчавани от закона. Необходимо е да се спазват всички местни разпоредби за обозначаване. В обектите на културното наследство, уверете се, че новите знаци са поставени на одобрени места. Ако зоните са цветово кодирани, направете го дискретно, за да не се сблъсква с историческата атмосфера (като малка цветна икона на всеки знак, вместо да рисувате ивица по стените</w:t>
            </w:r>
            <w:r w:rsidR="00D91B3D" w:rsidRPr="00DE51A3">
              <w:rPr>
                <w:sz w:val="20"/>
                <w:szCs w:val="22"/>
                <w:lang w:val="bg-BG"/>
              </w:rPr>
              <w:t>).</w:t>
            </w:r>
          </w:p>
        </w:tc>
      </w:tr>
      <w:tr w:rsidR="00D91B3D" w:rsidRPr="00BB5D48" w14:paraId="2D1EECF9"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57AE0B68" w14:textId="582937E4" w:rsidR="00D91B3D" w:rsidRPr="00DE51A3" w:rsidRDefault="00D91B3D" w:rsidP="00D91B3D">
            <w:pPr>
              <w:spacing w:after="160" w:line="278" w:lineRule="auto"/>
              <w:rPr>
                <w:sz w:val="20"/>
                <w:szCs w:val="22"/>
                <w:lang w:val="bg-BG"/>
              </w:rPr>
            </w:pPr>
            <w:r w:rsidRPr="00DE51A3">
              <w:rPr>
                <w:lang w:val="bg-BG"/>
              </w:rPr>
              <w:t>Дълго-срочно</w:t>
            </w:r>
          </w:p>
        </w:tc>
        <w:tc>
          <w:tcPr>
            <w:tcW w:w="3935" w:type="dxa"/>
            <w:hideMark/>
          </w:tcPr>
          <w:p w14:paraId="4AF88386" w14:textId="491B177D" w:rsidR="00D91B3D" w:rsidRPr="00DE51A3" w:rsidRDefault="00AF6211"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Редовни, „сензорно-подходящи“ часове за посещение или адаптации: </w:t>
            </w:r>
            <w:r w:rsidRPr="00DE51A3">
              <w:rPr>
                <w:sz w:val="20"/>
                <w:szCs w:val="22"/>
                <w:lang w:val="bg-BG"/>
              </w:rPr>
              <w:t xml:space="preserve">Определете периодични часове (напр. ранно отваряне в определени дни), в които музеят адаптира условията, за да бъдат по-подходящи за аутизъм – намалете осветлението, изключете шумните интерактивни експонати, ограничете броя на посетителите и осигурете обучен персонал. Преодолява бариерата на типичната среда, като </w:t>
            </w:r>
            <w:r w:rsidRPr="00DE51A3">
              <w:rPr>
                <w:sz w:val="20"/>
                <w:szCs w:val="22"/>
                <w:lang w:val="bg-BG"/>
              </w:rPr>
              <w:lastRenderedPageBreak/>
              <w:t>предоставя планирана възможност за по-спокойно преживяване</w:t>
            </w:r>
            <w:r w:rsidR="00D91B3D" w:rsidRPr="00DE51A3">
              <w:rPr>
                <w:sz w:val="20"/>
                <w:szCs w:val="22"/>
                <w:lang w:val="bg-BG"/>
              </w:rPr>
              <w:t>.</w:t>
            </w:r>
          </w:p>
        </w:tc>
        <w:tc>
          <w:tcPr>
            <w:tcW w:w="1613" w:type="dxa"/>
            <w:hideMark/>
          </w:tcPr>
          <w:p w14:paraId="3ADA975A" w14:textId="6C8EA6D3" w:rsidR="00D91B3D" w:rsidRPr="00DE51A3" w:rsidRDefault="00AF6211"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Умерено – предимно инициатива за планиране и обучение, но може да изисква известна инфраструктура</w:t>
            </w:r>
            <w:r w:rsidR="00D91B3D" w:rsidRPr="00DE51A3">
              <w:rPr>
                <w:sz w:val="20"/>
                <w:szCs w:val="22"/>
                <w:lang w:val="bg-BG"/>
              </w:rPr>
              <w:t>.</w:t>
            </w:r>
          </w:p>
        </w:tc>
        <w:tc>
          <w:tcPr>
            <w:tcW w:w="3271" w:type="dxa"/>
            <w:hideMark/>
          </w:tcPr>
          <w:p w14:paraId="6EED3235" w14:textId="008DBD6B" w:rsidR="00D91B3D" w:rsidRPr="00DE51A3" w:rsidRDefault="00AF6211"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 xml:space="preserve">Може да намали приходите от билети през тези часове (ако капацитетът е ограничен или ако се провежда по време на нормално затворено време, има разходи за персонал); необходима е щателна публичност, за да достигне до тези, които имат нужда от нея; персоналът се нуждае от обучение, за да знае как да взаимодейства. Също така, трябва да се вземат </w:t>
            </w:r>
            <w:r w:rsidRPr="00DE51A3">
              <w:rPr>
                <w:sz w:val="20"/>
                <w:szCs w:val="22"/>
                <w:lang w:val="bg-BG"/>
              </w:rPr>
              <w:lastRenderedPageBreak/>
              <w:t>предвид братя и сестри или други членове на семейството, които идват – което го прави положителен за всички</w:t>
            </w:r>
            <w:r w:rsidR="00D91B3D" w:rsidRPr="00DE51A3">
              <w:rPr>
                <w:sz w:val="20"/>
                <w:szCs w:val="22"/>
                <w:lang w:val="bg-BG"/>
              </w:rPr>
              <w:t>.</w:t>
            </w:r>
          </w:p>
        </w:tc>
        <w:tc>
          <w:tcPr>
            <w:tcW w:w="2232" w:type="dxa"/>
            <w:hideMark/>
          </w:tcPr>
          <w:p w14:paraId="1CAC0548" w14:textId="2F8CEDCA" w:rsidR="00D91B3D" w:rsidRPr="00DE51A3" w:rsidRDefault="00AF6211"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 xml:space="preserve">Ниско до умерено – самото провеждане на събитието е нискобюджетно. Ако съществуващото осветление не е </w:t>
            </w:r>
            <w:proofErr w:type="spellStart"/>
            <w:r w:rsidRPr="00DE51A3">
              <w:rPr>
                <w:sz w:val="20"/>
                <w:szCs w:val="22"/>
                <w:lang w:val="bg-BG"/>
              </w:rPr>
              <w:t>димируемо</w:t>
            </w:r>
            <w:proofErr w:type="spellEnd"/>
            <w:r w:rsidRPr="00DE51A3">
              <w:rPr>
                <w:sz w:val="20"/>
                <w:szCs w:val="22"/>
                <w:lang w:val="bg-BG"/>
              </w:rPr>
              <w:t xml:space="preserve">, може да инвестирате няколко хиляди евро, за да добавите тази </w:t>
            </w:r>
            <w:r w:rsidRPr="00DE51A3">
              <w:rPr>
                <w:sz w:val="20"/>
                <w:szCs w:val="22"/>
                <w:lang w:val="bg-BG"/>
              </w:rPr>
              <w:lastRenderedPageBreak/>
              <w:t>възможност в изложбените зали</w:t>
            </w:r>
            <w:r w:rsidR="00D91B3D" w:rsidRPr="00DE51A3">
              <w:rPr>
                <w:sz w:val="20"/>
                <w:szCs w:val="22"/>
                <w:lang w:val="bg-BG"/>
              </w:rPr>
              <w:t>.</w:t>
            </w:r>
          </w:p>
        </w:tc>
        <w:tc>
          <w:tcPr>
            <w:tcW w:w="3326" w:type="dxa"/>
            <w:hideMark/>
          </w:tcPr>
          <w:p w14:paraId="0E534F89" w14:textId="0CF8BF16" w:rsidR="00D91B3D" w:rsidRPr="00DE51A3" w:rsidRDefault="00AF6211"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lastRenderedPageBreak/>
              <w:t xml:space="preserve">Няма регулаторни проблеми; много културни обекти правят това. Осигурете пълната функционалност на аварийните системи. Имайте ясна политика, така че обикновените посетители да знаят, че тези часове са предназначени за тези, които се нуждаят от по-тихо преживяване. От гледна точка на опазването на околната среда, вие не променяте нищо постоянно – </w:t>
            </w:r>
            <w:r w:rsidRPr="00DE51A3">
              <w:rPr>
                <w:sz w:val="20"/>
                <w:szCs w:val="22"/>
                <w:lang w:val="bg-BG"/>
              </w:rPr>
              <w:lastRenderedPageBreak/>
              <w:t>просто временно променяте начина, по който функционират нещата</w:t>
            </w:r>
            <w:r w:rsidR="00D91B3D" w:rsidRPr="00DE51A3">
              <w:rPr>
                <w:sz w:val="20"/>
                <w:szCs w:val="22"/>
                <w:lang w:val="bg-BG"/>
              </w:rPr>
              <w:t>.</w:t>
            </w:r>
          </w:p>
        </w:tc>
      </w:tr>
      <w:tr w:rsidR="00D91B3D" w:rsidRPr="00BB5D48" w14:paraId="300181D0"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1675DAC3" w14:textId="2587CC42" w:rsidR="00D91B3D" w:rsidRPr="00DE51A3" w:rsidRDefault="00D91B3D" w:rsidP="00D91B3D">
            <w:pPr>
              <w:spacing w:after="160" w:line="278" w:lineRule="auto"/>
              <w:rPr>
                <w:sz w:val="20"/>
                <w:szCs w:val="22"/>
                <w:lang w:val="bg-BG"/>
              </w:rPr>
            </w:pPr>
            <w:r w:rsidRPr="00DE51A3">
              <w:rPr>
                <w:lang w:val="bg-BG"/>
              </w:rPr>
              <w:lastRenderedPageBreak/>
              <w:t>Дълго-срочно</w:t>
            </w:r>
          </w:p>
        </w:tc>
        <w:tc>
          <w:tcPr>
            <w:tcW w:w="3935" w:type="dxa"/>
            <w:hideMark/>
          </w:tcPr>
          <w:p w14:paraId="42561733" w14:textId="523DCC82" w:rsidR="00D91B3D" w:rsidRPr="00DE51A3" w:rsidRDefault="00AF6211"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b/>
                <w:bCs/>
                <w:sz w:val="20"/>
                <w:szCs w:val="22"/>
                <w:lang w:val="bg-BG"/>
              </w:rPr>
              <w:t xml:space="preserve">Интерактивни експонати с опростени режими: </w:t>
            </w:r>
            <w:r w:rsidRPr="00DE51A3">
              <w:rPr>
                <w:sz w:val="20"/>
                <w:szCs w:val="22"/>
                <w:lang w:val="bg-BG"/>
              </w:rPr>
              <w:t xml:space="preserve">Когато проектирате интерактивни дисплеи или дигитални павилиони, включете „опростен режим“ за хора с когнитивни увреждания или малки деца. Преодолява бариерата на сложните интерактивни експонати, които биха могли да объркат или </w:t>
            </w:r>
            <w:r w:rsidR="00DE51A3">
              <w:rPr>
                <w:sz w:val="20"/>
                <w:szCs w:val="22"/>
                <w:lang w:val="bg-BG"/>
              </w:rPr>
              <w:t>попречат на</w:t>
            </w:r>
            <w:r w:rsidRPr="00DE51A3">
              <w:rPr>
                <w:sz w:val="20"/>
                <w:szCs w:val="22"/>
                <w:lang w:val="bg-BG"/>
              </w:rPr>
              <w:t xml:space="preserve"> хората с обучителни затруднения</w:t>
            </w:r>
            <w:r w:rsidR="00D91B3D" w:rsidRPr="00DE51A3">
              <w:rPr>
                <w:sz w:val="20"/>
                <w:szCs w:val="22"/>
                <w:lang w:val="bg-BG"/>
              </w:rPr>
              <w:t>.</w:t>
            </w:r>
          </w:p>
        </w:tc>
        <w:tc>
          <w:tcPr>
            <w:tcW w:w="1613" w:type="dxa"/>
            <w:hideMark/>
          </w:tcPr>
          <w:p w14:paraId="7BC4C761" w14:textId="258F6454" w:rsidR="00D91B3D" w:rsidRPr="00DE51A3" w:rsidRDefault="00AF6211"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Високо – изисква разработчиците на софтуер да изградят двойни интерфейси или лесно превключване в настройките.</w:t>
            </w:r>
          </w:p>
        </w:tc>
        <w:tc>
          <w:tcPr>
            <w:tcW w:w="3271" w:type="dxa"/>
            <w:hideMark/>
          </w:tcPr>
          <w:p w14:paraId="4721DBDC" w14:textId="4BE1FA15" w:rsidR="00D91B3D" w:rsidRPr="00DE51A3" w:rsidRDefault="00D800C3"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Необходимо е да се определи какво означава „опростен режим“ за всеки отделен случай. Риск от недостатъчно използване, ако не е широко необходим, но наличието му все пак е добра практика. Интерфейсите трябва да са кристално ясно</w:t>
            </w:r>
            <w:r w:rsidR="00D91B3D" w:rsidRPr="00DE51A3">
              <w:rPr>
                <w:sz w:val="20"/>
                <w:szCs w:val="22"/>
                <w:lang w:val="bg-BG"/>
              </w:rPr>
              <w:t>.</w:t>
            </w:r>
          </w:p>
        </w:tc>
        <w:tc>
          <w:tcPr>
            <w:tcW w:w="2232" w:type="dxa"/>
            <w:hideMark/>
          </w:tcPr>
          <w:p w14:paraId="78FC5811" w14:textId="3607CC17" w:rsidR="00D91B3D" w:rsidRPr="00DE51A3" w:rsidRDefault="008F5F66"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Висок – Това може да варира от няколкостотин евро за малки промени до няколко хиляди, ако е необходимо основно препрограмиране</w:t>
            </w:r>
            <w:r w:rsidR="00D91B3D" w:rsidRPr="00DE51A3">
              <w:rPr>
                <w:sz w:val="20"/>
                <w:szCs w:val="22"/>
                <w:lang w:val="bg-BG"/>
              </w:rPr>
              <w:t>.</w:t>
            </w:r>
          </w:p>
        </w:tc>
        <w:tc>
          <w:tcPr>
            <w:tcW w:w="3326" w:type="dxa"/>
            <w:hideMark/>
          </w:tcPr>
          <w:p w14:paraId="03CB7984" w14:textId="42FE4D7D" w:rsidR="00D91B3D" w:rsidRPr="00DE51A3" w:rsidRDefault="008F5F66"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E51A3">
              <w:rPr>
                <w:sz w:val="20"/>
                <w:szCs w:val="22"/>
                <w:lang w:val="bg-BG"/>
              </w:rPr>
              <w:t>Не е необходимо външно одобрение (промяна на софтуера). Предимството е приобщаване; няма физическо въздействие. Просто се уверете, че добавянето на тези опции не води до грешки или объркване за обикновените потребители</w:t>
            </w:r>
            <w:r w:rsidR="00D91B3D" w:rsidRPr="00DE51A3">
              <w:rPr>
                <w:sz w:val="20"/>
                <w:szCs w:val="22"/>
                <w:lang w:val="bg-BG"/>
              </w:rPr>
              <w:t>.</w:t>
            </w:r>
          </w:p>
        </w:tc>
      </w:tr>
    </w:tbl>
    <w:p w14:paraId="44DDDFA1" w14:textId="5D1B0B71" w:rsidR="00F431BE" w:rsidRPr="005933F6" w:rsidRDefault="00591DF9" w:rsidP="00C432C4">
      <w:pPr>
        <w:pStyle w:val="1"/>
        <w:numPr>
          <w:ilvl w:val="0"/>
          <w:numId w:val="1"/>
        </w:numPr>
      </w:pPr>
      <w:r>
        <w:rPr>
          <w:lang w:val="bg-BG"/>
        </w:rPr>
        <w:t>Дигитални подобрения</w:t>
      </w:r>
    </w:p>
    <w:tbl>
      <w:tblPr>
        <w:tblStyle w:val="12"/>
        <w:tblW w:w="15451" w:type="dxa"/>
        <w:tblInd w:w="-714" w:type="dxa"/>
        <w:tblLook w:val="04A0" w:firstRow="1" w:lastRow="0" w:firstColumn="1" w:lastColumn="0" w:noHBand="0" w:noVBand="1"/>
      </w:tblPr>
      <w:tblGrid>
        <w:gridCol w:w="1063"/>
        <w:gridCol w:w="3732"/>
        <w:gridCol w:w="2033"/>
        <w:gridCol w:w="3151"/>
        <w:gridCol w:w="2197"/>
        <w:gridCol w:w="3275"/>
      </w:tblGrid>
      <w:tr w:rsidR="00C50BC5" w:rsidRPr="00BB5D48" w14:paraId="2ECA5E7C" w14:textId="77777777" w:rsidTr="00C50B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dxa"/>
            <w:hideMark/>
          </w:tcPr>
          <w:p w14:paraId="0ED8FFE1" w14:textId="55DE17DD" w:rsidR="00C50BC5" w:rsidRPr="00FD5261" w:rsidRDefault="00C50BC5" w:rsidP="00C50BC5">
            <w:pPr>
              <w:spacing w:after="160" w:line="278" w:lineRule="auto"/>
              <w:jc w:val="left"/>
              <w:rPr>
                <w:sz w:val="20"/>
                <w:szCs w:val="20"/>
                <w:lang w:val="bg-BG"/>
              </w:rPr>
            </w:pPr>
            <w:r w:rsidRPr="00FD5261">
              <w:rPr>
                <w:sz w:val="20"/>
                <w:szCs w:val="20"/>
                <w:lang w:val="bg-BG"/>
              </w:rPr>
              <w:t xml:space="preserve">Вид </w:t>
            </w:r>
          </w:p>
        </w:tc>
        <w:tc>
          <w:tcPr>
            <w:tcW w:w="3918" w:type="dxa"/>
            <w:hideMark/>
          </w:tcPr>
          <w:p w14:paraId="35DD0CCB" w14:textId="5BA76500" w:rsidR="00C50BC5" w:rsidRPr="00FD5261"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0"/>
                <w:lang w:val="bg-BG"/>
              </w:rPr>
            </w:pPr>
            <w:r w:rsidRPr="00FD5261">
              <w:rPr>
                <w:sz w:val="20"/>
                <w:szCs w:val="20"/>
                <w:lang w:val="bg-BG"/>
              </w:rPr>
              <w:t>Решение и описание (Преодоляна бариера)</w:t>
            </w:r>
          </w:p>
        </w:tc>
        <w:tc>
          <w:tcPr>
            <w:tcW w:w="1626" w:type="dxa"/>
            <w:hideMark/>
          </w:tcPr>
          <w:p w14:paraId="7C40881B" w14:textId="3E01AC4C" w:rsidR="00C50BC5" w:rsidRPr="00FD5261"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FD5261">
              <w:rPr>
                <w:sz w:val="20"/>
                <w:szCs w:val="20"/>
                <w:lang w:val="bg-BG"/>
              </w:rPr>
              <w:t>Трудност при изпълнението</w:t>
            </w:r>
          </w:p>
        </w:tc>
        <w:tc>
          <w:tcPr>
            <w:tcW w:w="3267" w:type="dxa"/>
            <w:hideMark/>
          </w:tcPr>
          <w:p w14:paraId="52B27522" w14:textId="47EDA8FD" w:rsidR="00C50BC5" w:rsidRPr="00FD5261"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FD5261">
              <w:rPr>
                <w:sz w:val="20"/>
                <w:szCs w:val="20"/>
                <w:lang w:val="bg-BG"/>
              </w:rPr>
              <w:t>Пречки/Бариери пред изпълнението</w:t>
            </w:r>
          </w:p>
        </w:tc>
        <w:tc>
          <w:tcPr>
            <w:tcW w:w="2216" w:type="dxa"/>
            <w:hideMark/>
          </w:tcPr>
          <w:p w14:paraId="234486F9" w14:textId="4C2D566C" w:rsidR="00C50BC5" w:rsidRPr="00FD5261"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FD5261">
              <w:rPr>
                <w:sz w:val="20"/>
                <w:szCs w:val="20"/>
                <w:lang w:val="bg-BG"/>
              </w:rPr>
              <w:t>Цена (Оценка)</w:t>
            </w:r>
          </w:p>
        </w:tc>
        <w:tc>
          <w:tcPr>
            <w:tcW w:w="3350" w:type="dxa"/>
            <w:hideMark/>
          </w:tcPr>
          <w:p w14:paraId="16FACE55" w14:textId="35F7365A" w:rsidR="00C50BC5" w:rsidRPr="00FD5261"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FD5261">
              <w:rPr>
                <w:sz w:val="20"/>
                <w:szCs w:val="20"/>
                <w:lang w:val="bg-BG"/>
              </w:rPr>
              <w:t>Регулаторни/Исторически Проблеми със запазването</w:t>
            </w:r>
          </w:p>
        </w:tc>
      </w:tr>
      <w:tr w:rsidR="00C50BC5" w:rsidRPr="005933F6" w14:paraId="4675891C"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24977917" w14:textId="253D2135" w:rsidR="00C50BC5" w:rsidRPr="00FD5261" w:rsidRDefault="00C50BC5" w:rsidP="00C50BC5">
            <w:pPr>
              <w:spacing w:after="160" w:line="278" w:lineRule="auto"/>
              <w:rPr>
                <w:sz w:val="20"/>
                <w:szCs w:val="20"/>
                <w:lang w:val="bg-BG"/>
              </w:rPr>
            </w:pPr>
            <w:r w:rsidRPr="00FD5261">
              <w:rPr>
                <w:sz w:val="20"/>
                <w:szCs w:val="20"/>
                <w:lang w:val="bg-BG"/>
              </w:rPr>
              <w:t>Бърза печалба</w:t>
            </w:r>
          </w:p>
        </w:tc>
        <w:tc>
          <w:tcPr>
            <w:tcW w:w="3918" w:type="dxa"/>
            <w:hideMark/>
          </w:tcPr>
          <w:p w14:paraId="620D2A1D" w14:textId="4962047C" w:rsidR="00C50BC5" w:rsidRPr="00BB5D48" w:rsidRDefault="00FD5261"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b/>
                <w:bCs/>
                <w:sz w:val="20"/>
                <w:szCs w:val="22"/>
                <w:lang w:val="bg-BG"/>
              </w:rPr>
              <w:t xml:space="preserve">Информация за достъпност на уебсайта и материали преди посещение: </w:t>
            </w:r>
            <w:r w:rsidRPr="00BB5D48">
              <w:rPr>
                <w:sz w:val="20"/>
                <w:szCs w:val="22"/>
                <w:lang w:val="bg-BG"/>
              </w:rPr>
              <w:t>Добавете специален раздел на уебсайта на мястото, в който да се описват подробно характеристиките за достъпност и как да се заявят места за настаняване. Преодолява бариерата, свързана с недостатъчна информация</w:t>
            </w:r>
            <w:r w:rsidR="00C50BC5" w:rsidRPr="00BB5D48">
              <w:rPr>
                <w:sz w:val="20"/>
                <w:szCs w:val="22"/>
                <w:lang w:val="bg-BG"/>
              </w:rPr>
              <w:t>.</w:t>
            </w:r>
          </w:p>
        </w:tc>
        <w:tc>
          <w:tcPr>
            <w:tcW w:w="1626" w:type="dxa"/>
            <w:hideMark/>
          </w:tcPr>
          <w:p w14:paraId="2E1594AB" w14:textId="10A0F166" w:rsidR="00C50BC5" w:rsidRPr="00BB5D48" w:rsidRDefault="00FD5261"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sz w:val="20"/>
                <w:szCs w:val="22"/>
                <w:lang w:val="bg-BG"/>
              </w:rPr>
              <w:t>Лесно – предимно събиране на информация и писане на съдържание, след което качване на уебсайта</w:t>
            </w:r>
            <w:r w:rsidR="00C50BC5" w:rsidRPr="00BB5D48">
              <w:rPr>
                <w:sz w:val="20"/>
                <w:szCs w:val="22"/>
                <w:lang w:val="bg-BG"/>
              </w:rPr>
              <w:t>.</w:t>
            </w:r>
          </w:p>
        </w:tc>
        <w:tc>
          <w:tcPr>
            <w:tcW w:w="3267" w:type="dxa"/>
            <w:hideMark/>
          </w:tcPr>
          <w:p w14:paraId="0CF540D0" w14:textId="1B823361" w:rsidR="00C50BC5" w:rsidRPr="00BB5D48" w:rsidRDefault="00FD5261"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sz w:val="20"/>
                <w:szCs w:val="22"/>
                <w:lang w:val="bg-BG"/>
              </w:rPr>
              <w:t xml:space="preserve">Осигуряване на точност и актуалност на информацията (ако подобрите нещо или ако асансьор временно не работи, актуализирайте сайта); обхващане на всички видове увреждания в информацията; превод на </w:t>
            </w:r>
            <w:r w:rsidRPr="00BB5D48">
              <w:rPr>
                <w:sz w:val="20"/>
                <w:szCs w:val="22"/>
                <w:lang w:val="bg-BG"/>
              </w:rPr>
              <w:lastRenderedPageBreak/>
              <w:t>информацията на подходящи езици за туристите</w:t>
            </w:r>
            <w:r w:rsidR="00C50BC5" w:rsidRPr="00BB5D48">
              <w:rPr>
                <w:sz w:val="20"/>
                <w:szCs w:val="22"/>
                <w:lang w:val="bg-BG"/>
              </w:rPr>
              <w:t>.</w:t>
            </w:r>
          </w:p>
        </w:tc>
        <w:tc>
          <w:tcPr>
            <w:tcW w:w="2216" w:type="dxa"/>
            <w:hideMark/>
          </w:tcPr>
          <w:p w14:paraId="37C41320" w14:textId="68EF8D2A" w:rsidR="00C50BC5" w:rsidRPr="00BB5D48" w:rsidRDefault="00FD5261"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sz w:val="20"/>
                <w:szCs w:val="22"/>
                <w:lang w:val="bg-BG"/>
              </w:rPr>
              <w:lastRenderedPageBreak/>
              <w:t xml:space="preserve">Няма преки разходи, ако се извършва вътрешнофирмено (само време на персонала). Ако уебсайтът се управлява от външен изпълнител, може да </w:t>
            </w:r>
            <w:r w:rsidRPr="00BB5D48">
              <w:rPr>
                <w:sz w:val="20"/>
                <w:szCs w:val="22"/>
                <w:lang w:val="bg-BG"/>
              </w:rPr>
              <w:lastRenderedPageBreak/>
              <w:t>има малка такса за добавяне на нова страница</w:t>
            </w:r>
            <w:r w:rsidR="00C50BC5" w:rsidRPr="00BB5D48">
              <w:rPr>
                <w:sz w:val="20"/>
                <w:szCs w:val="22"/>
                <w:lang w:val="bg-BG"/>
              </w:rPr>
              <w:t>.</w:t>
            </w:r>
          </w:p>
        </w:tc>
        <w:tc>
          <w:tcPr>
            <w:tcW w:w="3350" w:type="dxa"/>
            <w:hideMark/>
          </w:tcPr>
          <w:p w14:paraId="781E88DD" w14:textId="02AA1F48" w:rsidR="00C50BC5" w:rsidRPr="00BB5D48" w:rsidRDefault="00FD5261"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sz w:val="20"/>
                <w:szCs w:val="22"/>
                <w:lang w:val="bg-BG"/>
              </w:rPr>
              <w:lastRenderedPageBreak/>
              <w:t xml:space="preserve">Няма проблеми; предоставянето на информация обикновено е задължително съгласно най-добрите практики за достъпност. Това може дори да намали правния риск, като не подвежда посетителите. Самият уебсайт също трябва да отговаря на стандартите </w:t>
            </w:r>
            <w:r w:rsidRPr="00BB5D48">
              <w:rPr>
                <w:sz w:val="20"/>
                <w:szCs w:val="22"/>
                <w:lang w:val="bg-BG"/>
              </w:rPr>
              <w:lastRenderedPageBreak/>
              <w:t>за достъпност (WCAG) – това е отделен въпрос, свързан с уеб разработката</w:t>
            </w:r>
            <w:r w:rsidR="00C50BC5" w:rsidRPr="00BB5D48">
              <w:rPr>
                <w:sz w:val="20"/>
                <w:szCs w:val="22"/>
                <w:lang w:val="bg-BG"/>
              </w:rPr>
              <w:t>.</w:t>
            </w:r>
          </w:p>
        </w:tc>
      </w:tr>
      <w:tr w:rsidR="00C50BC5" w:rsidRPr="00BB5D48" w14:paraId="62E2ED47"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2619D6B5" w14:textId="006D6853" w:rsidR="00C50BC5" w:rsidRPr="00FD5261" w:rsidRDefault="00C50BC5" w:rsidP="00C50BC5">
            <w:pPr>
              <w:spacing w:after="160" w:line="278" w:lineRule="auto"/>
              <w:rPr>
                <w:sz w:val="20"/>
                <w:szCs w:val="20"/>
                <w:lang w:val="bg-BG"/>
              </w:rPr>
            </w:pPr>
            <w:r w:rsidRPr="00FD5261">
              <w:rPr>
                <w:sz w:val="20"/>
                <w:szCs w:val="20"/>
                <w:lang w:val="bg-BG"/>
              </w:rPr>
              <w:lastRenderedPageBreak/>
              <w:t>Бърза печалба</w:t>
            </w:r>
          </w:p>
        </w:tc>
        <w:tc>
          <w:tcPr>
            <w:tcW w:w="3918" w:type="dxa"/>
            <w:hideMark/>
          </w:tcPr>
          <w:p w14:paraId="484EA7EF" w14:textId="08CB0C0F" w:rsidR="00C50BC5" w:rsidRPr="00BB5D48" w:rsidRDefault="00FD5261"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b/>
                <w:bCs/>
                <w:sz w:val="20"/>
                <w:szCs w:val="22"/>
                <w:lang w:val="bg-BG"/>
              </w:rPr>
              <w:t xml:space="preserve">Подобряване на достъпността на уебсайта и онлайн резервациите: </w:t>
            </w:r>
            <w:r w:rsidRPr="00BB5D48">
              <w:rPr>
                <w:sz w:val="20"/>
                <w:szCs w:val="22"/>
                <w:lang w:val="bg-BG"/>
              </w:rPr>
              <w:t>Осигуряване на достъпност на уеб съдържанието на сайта (и всеки интерфейс за билети) – подходящ алтернативен текст на изображенията, текст с висок контраст, навигация с клавиатура, формуляри с етикети и др. Преодолява бариерата, при която някои хора дори не могат да планират или резервират посещение, ако цифровите платформи не са достъпни за екранни четци или са твърде объркващи</w:t>
            </w:r>
            <w:r w:rsidR="00C50BC5" w:rsidRPr="00BB5D48">
              <w:rPr>
                <w:sz w:val="20"/>
                <w:szCs w:val="22"/>
                <w:lang w:val="bg-BG"/>
              </w:rPr>
              <w:t>.</w:t>
            </w:r>
          </w:p>
        </w:tc>
        <w:tc>
          <w:tcPr>
            <w:tcW w:w="1626" w:type="dxa"/>
            <w:hideMark/>
          </w:tcPr>
          <w:p w14:paraId="0C8D4EEC" w14:textId="2168FD5B" w:rsidR="00C50BC5" w:rsidRPr="00BB5D48" w:rsidRDefault="00FD5261"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sz w:val="20"/>
                <w:szCs w:val="22"/>
                <w:lang w:val="bg-BG"/>
              </w:rPr>
              <w:t>Умерено – изисква преглед (одит) на уебсайта спрямо стандарти като WCAG 2.1 AA и внедряване на корекции</w:t>
            </w:r>
            <w:r w:rsidR="00C50BC5" w:rsidRPr="00BB5D48">
              <w:rPr>
                <w:sz w:val="20"/>
                <w:szCs w:val="22"/>
                <w:lang w:val="bg-BG"/>
              </w:rPr>
              <w:t>.</w:t>
            </w:r>
          </w:p>
        </w:tc>
        <w:tc>
          <w:tcPr>
            <w:tcW w:w="3267" w:type="dxa"/>
            <w:hideMark/>
          </w:tcPr>
          <w:p w14:paraId="24197812" w14:textId="16A91D66" w:rsidR="00C50BC5" w:rsidRPr="00BB5D48" w:rsidRDefault="007E2CCF"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sz w:val="20"/>
                <w:szCs w:val="22"/>
                <w:lang w:val="bg-BG"/>
              </w:rPr>
              <w:t xml:space="preserve">Може да изисква координация с вашата уеб агенция или ИТ отдел; някои корекции са тривиални (добавяне на </w:t>
            </w:r>
            <w:proofErr w:type="spellStart"/>
            <w:r w:rsidRPr="00BB5D48">
              <w:rPr>
                <w:sz w:val="20"/>
                <w:szCs w:val="22"/>
                <w:lang w:val="bg-BG"/>
              </w:rPr>
              <w:t>alt</w:t>
            </w:r>
            <w:proofErr w:type="spellEnd"/>
            <w:r w:rsidRPr="00BB5D48">
              <w:rPr>
                <w:sz w:val="20"/>
                <w:szCs w:val="22"/>
                <w:lang w:val="bg-BG"/>
              </w:rPr>
              <w:t xml:space="preserve"> тагове), докато други може да изискват структурни промени; ако системата за резервации е </w:t>
            </w:r>
            <w:proofErr w:type="spellStart"/>
            <w:r w:rsidRPr="00BB5D48">
              <w:rPr>
                <w:sz w:val="20"/>
                <w:szCs w:val="22"/>
                <w:lang w:val="bg-BG"/>
              </w:rPr>
              <w:t>плъгин</w:t>
            </w:r>
            <w:proofErr w:type="spellEnd"/>
            <w:r w:rsidRPr="00BB5D48">
              <w:rPr>
                <w:sz w:val="20"/>
                <w:szCs w:val="22"/>
                <w:lang w:val="bg-BG"/>
              </w:rPr>
              <w:t xml:space="preserve"> на трета страна, който не е достъпен, може да се наложи да се обърнете към този доставчик или да предложите алтернативен метод за резервация</w:t>
            </w:r>
            <w:r w:rsidR="00C50BC5" w:rsidRPr="00BB5D48">
              <w:rPr>
                <w:sz w:val="20"/>
                <w:szCs w:val="22"/>
                <w:lang w:val="bg-BG"/>
              </w:rPr>
              <w:t>.</w:t>
            </w:r>
          </w:p>
        </w:tc>
        <w:tc>
          <w:tcPr>
            <w:tcW w:w="2216" w:type="dxa"/>
            <w:hideMark/>
          </w:tcPr>
          <w:p w14:paraId="00201732" w14:textId="63583970" w:rsidR="00C50BC5" w:rsidRPr="00BB5D48" w:rsidRDefault="007E2CCF"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sz w:val="20"/>
                <w:szCs w:val="22"/>
                <w:lang w:val="bg-BG"/>
              </w:rPr>
              <w:t>Ниско до умерено – няколкостотин евро за основен одит, до няколко хиляди за по-големи уебсайтове. Много музеи използват доброволни уеб експерти, за да извършват одити евтино</w:t>
            </w:r>
            <w:r w:rsidR="00C50BC5" w:rsidRPr="00BB5D48">
              <w:rPr>
                <w:sz w:val="20"/>
                <w:szCs w:val="22"/>
                <w:lang w:val="bg-BG"/>
              </w:rPr>
              <w:t>.</w:t>
            </w:r>
          </w:p>
        </w:tc>
        <w:tc>
          <w:tcPr>
            <w:tcW w:w="3350" w:type="dxa"/>
            <w:hideMark/>
          </w:tcPr>
          <w:p w14:paraId="6A2685AB" w14:textId="1D92B962" w:rsidR="00C50BC5" w:rsidRPr="00BB5D48" w:rsidRDefault="007E2CCF"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sz w:val="20"/>
                <w:szCs w:val="22"/>
                <w:lang w:val="bg-BG"/>
              </w:rPr>
              <w:t>Обектите на публичния сектор в ЕС (включително много музеи) са законово задължени да отговарят на определени стандарти за достъпност – така че това може да е проблем със съответствието. Няма физическо въздействие върху обекта. Важно е да се обърне внимание, защото недостъпният уебсайт може да бъде правна отговорност съгласно законите за равенство</w:t>
            </w:r>
            <w:r w:rsidR="00C50BC5" w:rsidRPr="00BB5D48">
              <w:rPr>
                <w:sz w:val="20"/>
                <w:szCs w:val="22"/>
                <w:lang w:val="bg-BG"/>
              </w:rPr>
              <w:t>.</w:t>
            </w:r>
          </w:p>
        </w:tc>
      </w:tr>
      <w:tr w:rsidR="00C50BC5" w:rsidRPr="00BB5D48" w14:paraId="7460DA6D"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36B5A432" w14:textId="7BAAA53E" w:rsidR="00C50BC5" w:rsidRPr="00FD5261" w:rsidRDefault="00C50BC5" w:rsidP="00C50BC5">
            <w:pPr>
              <w:spacing w:after="160" w:line="278" w:lineRule="auto"/>
              <w:rPr>
                <w:sz w:val="20"/>
                <w:szCs w:val="20"/>
                <w:lang w:val="bg-BG"/>
              </w:rPr>
            </w:pPr>
            <w:r w:rsidRPr="00FD5261">
              <w:rPr>
                <w:sz w:val="20"/>
                <w:szCs w:val="20"/>
                <w:lang w:val="bg-BG"/>
              </w:rPr>
              <w:t>Бърза печалба</w:t>
            </w:r>
          </w:p>
        </w:tc>
        <w:tc>
          <w:tcPr>
            <w:tcW w:w="3918" w:type="dxa"/>
            <w:hideMark/>
          </w:tcPr>
          <w:p w14:paraId="7168DF1D" w14:textId="41DE4914" w:rsidR="00C50BC5" w:rsidRPr="00AD284B" w:rsidRDefault="00FD5261"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b/>
                <w:bCs/>
                <w:sz w:val="20"/>
                <w:szCs w:val="22"/>
                <w:lang w:val="bg-BG"/>
              </w:rPr>
              <w:t xml:space="preserve">Използвайте QR кодове или NFC етикети, за да предоставите допълнително съдържание: </w:t>
            </w:r>
            <w:r w:rsidRPr="00AD284B">
              <w:rPr>
                <w:sz w:val="20"/>
                <w:szCs w:val="22"/>
                <w:lang w:val="bg-BG"/>
              </w:rPr>
              <w:t>Поставете QR кодове или</w:t>
            </w:r>
            <w:r w:rsidRPr="00AD284B">
              <w:rPr>
                <w:b/>
                <w:bCs/>
                <w:sz w:val="20"/>
                <w:szCs w:val="22"/>
                <w:lang w:val="bg-BG"/>
              </w:rPr>
              <w:t xml:space="preserve"> </w:t>
            </w:r>
            <w:r w:rsidRPr="00AD284B">
              <w:rPr>
                <w:sz w:val="20"/>
                <w:szCs w:val="22"/>
                <w:lang w:val="bg-BG"/>
              </w:rPr>
              <w:t>NFC</w:t>
            </w:r>
            <w:r w:rsidRPr="00AD284B">
              <w:rPr>
                <w:b/>
                <w:bCs/>
                <w:sz w:val="20"/>
                <w:szCs w:val="22"/>
                <w:lang w:val="bg-BG"/>
              </w:rPr>
              <w:t xml:space="preserve"> </w:t>
            </w:r>
            <w:r w:rsidRPr="00AD284B">
              <w:rPr>
                <w:sz w:val="20"/>
                <w:szCs w:val="22"/>
                <w:lang w:val="bg-BG"/>
              </w:rPr>
              <w:t xml:space="preserve">етикети върху табели или до експонати, които водят към достъпно съдържание. Преодолява множество бариери: незрящите посетители могат да получават аудио чрез телефона си, глухите посетители могат да получават видео на </w:t>
            </w:r>
            <w:proofErr w:type="spellStart"/>
            <w:r w:rsidRPr="00AD284B">
              <w:rPr>
                <w:sz w:val="20"/>
                <w:szCs w:val="22"/>
                <w:lang w:val="bg-BG"/>
              </w:rPr>
              <w:t>жестомимичен</w:t>
            </w:r>
            <w:proofErr w:type="spellEnd"/>
            <w:r w:rsidRPr="00AD284B">
              <w:rPr>
                <w:sz w:val="20"/>
                <w:szCs w:val="22"/>
                <w:lang w:val="bg-BG"/>
              </w:rPr>
              <w:t xml:space="preserve"> език, ако е предоставено, хората с когнитивни увреждания могат </w:t>
            </w:r>
            <w:r w:rsidRPr="00AD284B">
              <w:rPr>
                <w:sz w:val="20"/>
                <w:szCs w:val="22"/>
                <w:lang w:val="bg-BG"/>
              </w:rPr>
              <w:lastRenderedPageBreak/>
              <w:t>да имат достъп до опростен текст на собственото си устройство и др</w:t>
            </w:r>
            <w:r w:rsidR="00C50BC5" w:rsidRPr="00AD284B">
              <w:rPr>
                <w:sz w:val="20"/>
                <w:szCs w:val="22"/>
                <w:lang w:val="bg-BG"/>
              </w:rPr>
              <w:t>.</w:t>
            </w:r>
          </w:p>
        </w:tc>
        <w:tc>
          <w:tcPr>
            <w:tcW w:w="1626" w:type="dxa"/>
            <w:hideMark/>
          </w:tcPr>
          <w:p w14:paraId="5F444A47" w14:textId="2D9B4924" w:rsidR="00C50BC5" w:rsidRPr="00AD284B" w:rsidRDefault="0088064E"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lastRenderedPageBreak/>
              <w:t>Лесно – генерирайте QR кодове и ги отпечатайте като стикери или малки плакети и се уверете, че имате готово дигитално съдържание</w:t>
            </w:r>
            <w:r w:rsidR="00C50BC5" w:rsidRPr="00AD284B">
              <w:rPr>
                <w:sz w:val="20"/>
                <w:szCs w:val="22"/>
                <w:lang w:val="bg-BG"/>
              </w:rPr>
              <w:t>.</w:t>
            </w:r>
          </w:p>
        </w:tc>
        <w:tc>
          <w:tcPr>
            <w:tcW w:w="3267" w:type="dxa"/>
            <w:hideMark/>
          </w:tcPr>
          <w:p w14:paraId="59E2719D" w14:textId="3E0850DD" w:rsidR="00C50BC5" w:rsidRPr="00AD284B" w:rsidRDefault="0088064E"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t xml:space="preserve">Посетителите се нуждаят от смартфони и да знаят как да използват QR кодове (разпространението на смартфоните е високо, а сканирането на QR кодове е лесно вече); необходим е надежден интернет или </w:t>
            </w:r>
            <w:proofErr w:type="spellStart"/>
            <w:r w:rsidRPr="00AD284B">
              <w:rPr>
                <w:sz w:val="20"/>
                <w:szCs w:val="22"/>
                <w:lang w:val="bg-BG"/>
              </w:rPr>
              <w:t>Wi-Fi</w:t>
            </w:r>
            <w:proofErr w:type="spellEnd"/>
            <w:r w:rsidRPr="00AD284B">
              <w:rPr>
                <w:sz w:val="20"/>
                <w:szCs w:val="22"/>
                <w:lang w:val="bg-BG"/>
              </w:rPr>
              <w:t xml:space="preserve"> на място, особено ако медийните файлове са големи; поддържане на съдържанието (ако експонатите се променят, актуализирайте </w:t>
            </w:r>
            <w:r w:rsidRPr="00AD284B">
              <w:rPr>
                <w:sz w:val="20"/>
                <w:szCs w:val="22"/>
                <w:lang w:val="bg-BG"/>
              </w:rPr>
              <w:lastRenderedPageBreak/>
              <w:t>връзките или файловете зад QR кодовете</w:t>
            </w:r>
            <w:r w:rsidR="00C50BC5" w:rsidRPr="00AD284B">
              <w:rPr>
                <w:sz w:val="20"/>
                <w:szCs w:val="22"/>
                <w:lang w:val="bg-BG"/>
              </w:rPr>
              <w:t>).</w:t>
            </w:r>
          </w:p>
        </w:tc>
        <w:tc>
          <w:tcPr>
            <w:tcW w:w="2216" w:type="dxa"/>
            <w:hideMark/>
          </w:tcPr>
          <w:p w14:paraId="5F2D7C7C" w14:textId="26D84D97" w:rsidR="00C50BC5" w:rsidRPr="00AD284B" w:rsidRDefault="0088064E"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lastRenderedPageBreak/>
              <w:t>Ниско – отпечатването на етикети с QR кодове е много евтино (няколко цента всеки). Основният разход е създаването на съдържанието зад тях. Хостингът на съдържанието онлайн обикновено е незначителен</w:t>
            </w:r>
            <w:r w:rsidR="00C50BC5" w:rsidRPr="00AD284B">
              <w:rPr>
                <w:sz w:val="20"/>
                <w:szCs w:val="22"/>
                <w:lang w:val="bg-BG"/>
              </w:rPr>
              <w:t>.</w:t>
            </w:r>
          </w:p>
        </w:tc>
        <w:tc>
          <w:tcPr>
            <w:tcW w:w="3350" w:type="dxa"/>
            <w:hideMark/>
          </w:tcPr>
          <w:p w14:paraId="6F0D82D3" w14:textId="1324F999" w:rsidR="00C50BC5" w:rsidRPr="00AD284B" w:rsidRDefault="0088064E"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t xml:space="preserve">Минимално физическо въздействие – стикерите/плакетите трябва да се поставят дискретно. Използвайте лепило, което може да се отстрани чисто. Уверете се, че кодовете са поставени на височина, достъпна за потребители на инвалидни колички, и достатъчно близо до експонатите за контекст. Това е гъвкаво решение, което </w:t>
            </w:r>
            <w:r w:rsidRPr="00AD284B">
              <w:rPr>
                <w:sz w:val="20"/>
                <w:szCs w:val="22"/>
                <w:lang w:val="bg-BG"/>
              </w:rPr>
              <w:lastRenderedPageBreak/>
              <w:t>обикновено не противоречи на правилата за съхранение</w:t>
            </w:r>
            <w:r w:rsidR="00C50BC5" w:rsidRPr="00AD284B">
              <w:rPr>
                <w:sz w:val="20"/>
                <w:szCs w:val="22"/>
                <w:lang w:val="bg-BG"/>
              </w:rPr>
              <w:t>.</w:t>
            </w:r>
          </w:p>
        </w:tc>
      </w:tr>
      <w:tr w:rsidR="00C50BC5" w:rsidRPr="00BB5D48" w14:paraId="39FCFEAA"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42A87884" w14:textId="701E6AEB" w:rsidR="00C50BC5" w:rsidRPr="00D91B3D" w:rsidRDefault="00C50BC5" w:rsidP="00C50BC5">
            <w:pPr>
              <w:spacing w:after="160" w:line="278" w:lineRule="auto"/>
              <w:rPr>
                <w:sz w:val="20"/>
                <w:szCs w:val="20"/>
                <w:lang w:val="en-GB"/>
              </w:rPr>
            </w:pPr>
            <w:proofErr w:type="spellStart"/>
            <w:r w:rsidRPr="00D91B3D">
              <w:rPr>
                <w:sz w:val="20"/>
                <w:szCs w:val="20"/>
              </w:rPr>
              <w:lastRenderedPageBreak/>
              <w:t>Бърза</w:t>
            </w:r>
            <w:proofErr w:type="spellEnd"/>
            <w:r w:rsidRPr="00D91B3D">
              <w:rPr>
                <w:sz w:val="20"/>
                <w:szCs w:val="20"/>
              </w:rPr>
              <w:t xml:space="preserve"> </w:t>
            </w:r>
            <w:proofErr w:type="spellStart"/>
            <w:r w:rsidRPr="00D91B3D">
              <w:rPr>
                <w:sz w:val="20"/>
                <w:szCs w:val="20"/>
              </w:rPr>
              <w:t>печалба</w:t>
            </w:r>
            <w:proofErr w:type="spellEnd"/>
          </w:p>
        </w:tc>
        <w:tc>
          <w:tcPr>
            <w:tcW w:w="3918" w:type="dxa"/>
            <w:hideMark/>
          </w:tcPr>
          <w:p w14:paraId="54242F9A" w14:textId="24AE7A3D" w:rsidR="00C50BC5" w:rsidRPr="00AD284B" w:rsidRDefault="00441C1C"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b/>
                <w:bCs/>
                <w:sz w:val="20"/>
                <w:szCs w:val="22"/>
                <w:lang w:val="bg-BG"/>
              </w:rPr>
              <w:t xml:space="preserve">Осигурете таблети или </w:t>
            </w:r>
            <w:proofErr w:type="spellStart"/>
            <w:r w:rsidRPr="00AD284B">
              <w:rPr>
                <w:b/>
                <w:bCs/>
                <w:sz w:val="20"/>
                <w:szCs w:val="22"/>
                <w:lang w:val="bg-BG"/>
              </w:rPr>
              <w:t>iPad</w:t>
            </w:r>
            <w:proofErr w:type="spellEnd"/>
            <w:r w:rsidRPr="00AD284B">
              <w:rPr>
                <w:b/>
                <w:bCs/>
                <w:sz w:val="20"/>
                <w:szCs w:val="22"/>
                <w:lang w:val="bg-BG"/>
              </w:rPr>
              <w:t xml:space="preserve">-и с достъпно съдържание на място: </w:t>
            </w:r>
            <w:r w:rsidRPr="00AD284B">
              <w:rPr>
                <w:sz w:val="20"/>
                <w:szCs w:val="22"/>
                <w:lang w:val="bg-BG"/>
              </w:rPr>
              <w:t>Осигурете няколко таблета, заредени с приложения за достъпност или специализирано съдържание (напр. приложение, което разказва експонати). Преодолява бариерата за тези, които нямат смартфони или се нуждаят от устройство, пригодено за употреба на място с предварително заредено съдържание</w:t>
            </w:r>
            <w:r w:rsidR="00C50BC5" w:rsidRPr="00AD284B">
              <w:rPr>
                <w:sz w:val="20"/>
                <w:szCs w:val="22"/>
                <w:lang w:val="bg-BG"/>
              </w:rPr>
              <w:t>.</w:t>
            </w:r>
          </w:p>
        </w:tc>
        <w:tc>
          <w:tcPr>
            <w:tcW w:w="1626" w:type="dxa"/>
            <w:hideMark/>
          </w:tcPr>
          <w:p w14:paraId="0B430403" w14:textId="505B5818" w:rsidR="00C50BC5" w:rsidRPr="00AD284B" w:rsidRDefault="00441C1C"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t>Умерено – включва набавяне на устройства и настройване на сигурни конфигурации</w:t>
            </w:r>
            <w:r w:rsidR="00C50BC5" w:rsidRPr="00AD284B">
              <w:rPr>
                <w:sz w:val="20"/>
                <w:szCs w:val="22"/>
                <w:lang w:val="bg-BG"/>
              </w:rPr>
              <w:t>.</w:t>
            </w:r>
          </w:p>
        </w:tc>
        <w:tc>
          <w:tcPr>
            <w:tcW w:w="3267" w:type="dxa"/>
            <w:hideMark/>
          </w:tcPr>
          <w:p w14:paraId="24FD8B22" w14:textId="1A0C87AD" w:rsidR="00C50BC5" w:rsidRPr="00AD284B" w:rsidRDefault="00AD284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t>Риск от кражба или повреда; устройствата се нуждаят от ежедневно зареждане и от време на време актуализации на софтуера; персоналът трябва да ги дезинфекцира между употребите; съдържанието на устройствата трябва да е интуитивно и да покрива нуждите на посетителите, без да е необходим интернет (в случай на офлайн употреба</w:t>
            </w:r>
            <w:r w:rsidR="00C50BC5" w:rsidRPr="00AD284B">
              <w:rPr>
                <w:sz w:val="20"/>
                <w:szCs w:val="22"/>
                <w:lang w:val="bg-BG"/>
              </w:rPr>
              <w:t>).</w:t>
            </w:r>
          </w:p>
        </w:tc>
        <w:tc>
          <w:tcPr>
            <w:tcW w:w="2216" w:type="dxa"/>
            <w:hideMark/>
          </w:tcPr>
          <w:p w14:paraId="2DCF58FD" w14:textId="114F0704" w:rsidR="00C50BC5" w:rsidRPr="00AD284B" w:rsidRDefault="00AD284B"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t xml:space="preserve">Умерен – нов </w:t>
            </w:r>
            <w:proofErr w:type="spellStart"/>
            <w:r w:rsidRPr="00AD284B">
              <w:rPr>
                <w:sz w:val="20"/>
                <w:szCs w:val="22"/>
                <w:lang w:val="bg-BG"/>
              </w:rPr>
              <w:t>iPad</w:t>
            </w:r>
            <w:proofErr w:type="spellEnd"/>
            <w:r w:rsidRPr="00AD284B">
              <w:rPr>
                <w:sz w:val="20"/>
                <w:szCs w:val="22"/>
                <w:lang w:val="bg-BG"/>
              </w:rPr>
              <w:t xml:space="preserve"> или таблет с </w:t>
            </w:r>
            <w:proofErr w:type="spellStart"/>
            <w:r w:rsidRPr="00AD284B">
              <w:rPr>
                <w:sz w:val="20"/>
                <w:szCs w:val="22"/>
                <w:lang w:val="bg-BG"/>
              </w:rPr>
              <w:t>Android</w:t>
            </w:r>
            <w:proofErr w:type="spellEnd"/>
            <w:r w:rsidRPr="00AD284B">
              <w:rPr>
                <w:sz w:val="20"/>
                <w:szCs w:val="22"/>
                <w:lang w:val="bg-BG"/>
              </w:rPr>
              <w:t xml:space="preserve"> струва няколкостотин евро. </w:t>
            </w:r>
            <w:proofErr w:type="spellStart"/>
            <w:r w:rsidRPr="00AD284B">
              <w:rPr>
                <w:sz w:val="20"/>
                <w:szCs w:val="22"/>
                <w:lang w:val="bg-BG"/>
              </w:rPr>
              <w:t>Киоските</w:t>
            </w:r>
            <w:proofErr w:type="spellEnd"/>
            <w:r w:rsidRPr="00AD284B">
              <w:rPr>
                <w:sz w:val="20"/>
                <w:szCs w:val="22"/>
                <w:lang w:val="bg-BG"/>
              </w:rPr>
              <w:t xml:space="preserve"> могат да струват още няколкостотин евро. Всяка станция може да струва общо 500–800 евро</w:t>
            </w:r>
            <w:r w:rsidR="00C50BC5" w:rsidRPr="00AD284B">
              <w:rPr>
                <w:sz w:val="20"/>
                <w:szCs w:val="22"/>
                <w:lang w:val="bg-BG"/>
              </w:rPr>
              <w:t>.</w:t>
            </w:r>
          </w:p>
        </w:tc>
        <w:tc>
          <w:tcPr>
            <w:tcW w:w="3350" w:type="dxa"/>
            <w:hideMark/>
          </w:tcPr>
          <w:p w14:paraId="0695C040" w14:textId="24C075A9" w:rsidR="00C50BC5" w:rsidRPr="00AD284B" w:rsidRDefault="00AD284B"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t>Няма въздействие върху наследството, ако устройствата са преносими или на стойки (избягвайте пробиване на монтажни елементи в исторически повърхности; използвайте подови стойки или съществуващи мебели). Уверете се, че всички фиксирани инсталации са на достъпни места (височина за инвалидна количка, ъгъл, за да се избегне отблясъци</w:t>
            </w:r>
            <w:r w:rsidR="00C50BC5" w:rsidRPr="00AD284B">
              <w:rPr>
                <w:sz w:val="20"/>
                <w:szCs w:val="22"/>
                <w:lang w:val="bg-BG"/>
              </w:rPr>
              <w:t>).</w:t>
            </w:r>
          </w:p>
        </w:tc>
      </w:tr>
      <w:tr w:rsidR="00F431BE" w:rsidRPr="005933F6" w14:paraId="27720440"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39C28810" w14:textId="2528A219" w:rsidR="00F431BE" w:rsidRPr="005933F6" w:rsidRDefault="00C50BC5" w:rsidP="00A3701E">
            <w:pPr>
              <w:spacing w:after="160" w:line="278" w:lineRule="auto"/>
              <w:rPr>
                <w:sz w:val="20"/>
                <w:szCs w:val="22"/>
                <w:lang w:val="en-GB"/>
              </w:rPr>
            </w:pPr>
            <w:proofErr w:type="spellStart"/>
            <w:r w:rsidRPr="00C50BC5">
              <w:rPr>
                <w:sz w:val="20"/>
                <w:szCs w:val="22"/>
                <w:lang w:val="en-GB"/>
              </w:rPr>
              <w:t>Бърза</w:t>
            </w:r>
            <w:proofErr w:type="spellEnd"/>
            <w:r w:rsidRPr="00C50BC5">
              <w:rPr>
                <w:sz w:val="20"/>
                <w:szCs w:val="22"/>
                <w:lang w:val="en-GB"/>
              </w:rPr>
              <w:t xml:space="preserve"> </w:t>
            </w:r>
            <w:proofErr w:type="spellStart"/>
            <w:r w:rsidRPr="00C50BC5">
              <w:rPr>
                <w:sz w:val="20"/>
                <w:szCs w:val="22"/>
                <w:lang w:val="en-GB"/>
              </w:rPr>
              <w:t>печалба</w:t>
            </w:r>
            <w:proofErr w:type="spellEnd"/>
          </w:p>
        </w:tc>
        <w:tc>
          <w:tcPr>
            <w:tcW w:w="3918" w:type="dxa"/>
            <w:hideMark/>
          </w:tcPr>
          <w:p w14:paraId="76EAB283" w14:textId="515A854F" w:rsidR="00F431BE" w:rsidRPr="00AD284B" w:rsidRDefault="00441C1C"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b/>
                <w:bCs/>
                <w:sz w:val="20"/>
                <w:szCs w:val="22"/>
                <w:lang w:val="bg-BG"/>
              </w:rPr>
              <w:t xml:space="preserve">Виртуални обиколки или 360° снимки за отдалечен достъп: </w:t>
            </w:r>
            <w:r w:rsidRPr="00AD284B">
              <w:rPr>
                <w:sz w:val="20"/>
                <w:szCs w:val="22"/>
                <w:lang w:val="bg-BG"/>
              </w:rPr>
              <w:t>Създайте проста виртуална обиколка на уебсайта си (използвайки 360° снимки или видео обиколка на ключови зони). Това позволява на хора, които не могат да посетят лично (поради увреждане, разстояние или здравословно състояние), все пак да се докоснат до части от обекта. Преодолява бариерата на физическата недостъпност или ограниченията за пътуване, като предоставя дигитална алтернатива на това да бъдат там</w:t>
            </w:r>
            <w:r w:rsidR="00F431BE" w:rsidRPr="00AD284B">
              <w:rPr>
                <w:sz w:val="20"/>
                <w:szCs w:val="22"/>
                <w:lang w:val="bg-BG"/>
              </w:rPr>
              <w:t>.</w:t>
            </w:r>
          </w:p>
        </w:tc>
        <w:tc>
          <w:tcPr>
            <w:tcW w:w="1626" w:type="dxa"/>
            <w:hideMark/>
          </w:tcPr>
          <w:p w14:paraId="24CF5097" w14:textId="0B8AB07C" w:rsidR="00F431BE" w:rsidRPr="00AD284B" w:rsidRDefault="00441C1C"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t>От лесно до умерено – заснемането на 360° снимки на стаи или експонати може да се извършва със смартфони</w:t>
            </w:r>
          </w:p>
        </w:tc>
        <w:tc>
          <w:tcPr>
            <w:tcW w:w="3267" w:type="dxa"/>
            <w:hideMark/>
          </w:tcPr>
          <w:p w14:paraId="40537437" w14:textId="1FDE5EC0" w:rsidR="00F431BE" w:rsidRPr="00AD284B" w:rsidRDefault="00AD284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t xml:space="preserve">Получаването на добро качество на изображението (осветление, липса на тълпи в кадъра) изисква известно планиране (може да се наложи снимане преди/след работно време). Осигуряването на достъпност на самата виртуална обиколка (предоставяне на текстови описания на сцените за незрящи потребители, евентуално субтитри към </w:t>
            </w:r>
            <w:proofErr w:type="spellStart"/>
            <w:r w:rsidRPr="00AD284B">
              <w:rPr>
                <w:sz w:val="20"/>
                <w:szCs w:val="22"/>
                <w:lang w:val="bg-BG"/>
              </w:rPr>
              <w:t>аудиозаписите</w:t>
            </w:r>
            <w:proofErr w:type="spellEnd"/>
            <w:r w:rsidRPr="00AD284B">
              <w:rPr>
                <w:sz w:val="20"/>
                <w:szCs w:val="22"/>
                <w:lang w:val="bg-BG"/>
              </w:rPr>
              <w:t xml:space="preserve">) често се пренебрегва. Необходимо е да се актуализира </w:t>
            </w:r>
            <w:r w:rsidRPr="00AD284B">
              <w:rPr>
                <w:sz w:val="20"/>
                <w:szCs w:val="22"/>
                <w:lang w:val="bg-BG"/>
              </w:rPr>
              <w:lastRenderedPageBreak/>
              <w:t>обиколката, ако експонатите се променят значително</w:t>
            </w:r>
            <w:r w:rsidR="00F431BE" w:rsidRPr="00AD284B">
              <w:rPr>
                <w:sz w:val="20"/>
                <w:szCs w:val="22"/>
                <w:lang w:val="bg-BG"/>
              </w:rPr>
              <w:t>.</w:t>
            </w:r>
          </w:p>
        </w:tc>
        <w:tc>
          <w:tcPr>
            <w:tcW w:w="2216" w:type="dxa"/>
            <w:hideMark/>
          </w:tcPr>
          <w:p w14:paraId="5C9E4722" w14:textId="209752FA" w:rsidR="00F431BE" w:rsidRPr="00AD284B" w:rsidRDefault="00AD284B"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lastRenderedPageBreak/>
              <w:t xml:space="preserve">Ниско – основното оборудване или наемането на фотограф може да струва няколкостотин евро. Има дори безплатни инструменти за създаване на виртуални обиколки. По-сложните интерактивни виртуални обиколки </w:t>
            </w:r>
            <w:r w:rsidRPr="00AD284B">
              <w:rPr>
                <w:sz w:val="20"/>
                <w:szCs w:val="22"/>
                <w:lang w:val="bg-BG"/>
              </w:rPr>
              <w:lastRenderedPageBreak/>
              <w:t>могат да струват няколко хиляди</w:t>
            </w:r>
            <w:r w:rsidR="00F431BE" w:rsidRPr="00AD284B">
              <w:rPr>
                <w:sz w:val="20"/>
                <w:szCs w:val="22"/>
                <w:lang w:val="bg-BG"/>
              </w:rPr>
              <w:t>.</w:t>
            </w:r>
          </w:p>
        </w:tc>
        <w:tc>
          <w:tcPr>
            <w:tcW w:w="3350" w:type="dxa"/>
            <w:hideMark/>
          </w:tcPr>
          <w:p w14:paraId="3F1BC56F" w14:textId="63EC0FFF" w:rsidR="00F431BE" w:rsidRPr="00AD284B" w:rsidRDefault="00AD284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AD284B">
              <w:rPr>
                <w:sz w:val="20"/>
                <w:szCs w:val="22"/>
                <w:lang w:val="bg-BG"/>
              </w:rPr>
              <w:lastRenderedPageBreak/>
              <w:t>Няма въздействие на място. Става въпрос за достигане до хора извън обекта. Може да служи и като предварителен преглед на достъпността – например потребителите на инвалидни колички могат виртуално да видят маршрута и да знаят какво да очакват. Просто внимавайте да не нарушавате лицензирането на изображения</w:t>
            </w:r>
            <w:r w:rsidR="00F431BE" w:rsidRPr="00AD284B">
              <w:rPr>
                <w:sz w:val="20"/>
                <w:szCs w:val="22"/>
                <w:lang w:val="bg-BG"/>
              </w:rPr>
              <w:t>.</w:t>
            </w:r>
          </w:p>
        </w:tc>
      </w:tr>
      <w:tr w:rsidR="00D91B3D" w:rsidRPr="00BB5D48" w14:paraId="3311D601"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5C19C551" w14:textId="7F252180" w:rsidR="00D91B3D" w:rsidRPr="005933F6" w:rsidRDefault="00D91B3D" w:rsidP="00D91B3D">
            <w:pPr>
              <w:spacing w:after="160" w:line="278" w:lineRule="auto"/>
              <w:rPr>
                <w:sz w:val="20"/>
                <w:szCs w:val="22"/>
                <w:lang w:val="en-GB"/>
              </w:rPr>
            </w:pPr>
            <w:proofErr w:type="spellStart"/>
            <w:r w:rsidRPr="00B71CDB">
              <w:lastRenderedPageBreak/>
              <w:t>Дълго-срочно</w:t>
            </w:r>
            <w:proofErr w:type="spellEnd"/>
          </w:p>
        </w:tc>
        <w:tc>
          <w:tcPr>
            <w:tcW w:w="3918" w:type="dxa"/>
            <w:hideMark/>
          </w:tcPr>
          <w:p w14:paraId="63B3ABDC" w14:textId="30C5D36E" w:rsidR="00D91B3D" w:rsidRPr="00C4156C" w:rsidRDefault="00AD284B"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b/>
                <w:bCs/>
                <w:sz w:val="20"/>
                <w:szCs w:val="22"/>
                <w:lang w:val="bg-BG"/>
              </w:rPr>
              <w:t xml:space="preserve">Персонализирано мобилно приложение с разширени функции за достъпност: </w:t>
            </w:r>
            <w:r w:rsidRPr="00C4156C">
              <w:rPr>
                <w:sz w:val="20"/>
                <w:szCs w:val="22"/>
                <w:lang w:val="bg-BG"/>
              </w:rPr>
              <w:t>Разработете специално приложение за смартфони за обекта, което посетителите могат да използват като личен екскурзовод. Включете функции като аудио описания за всички експонати, интерактивна карта с GPS или позициониране на закрито, за да насочвате потребителите на инвалидни колички по достъпни маршрути, възможност за регулиране на размера на шрифта/висок контраст за потребители с увредено зрение и др. Това преодолява широк спектър от бариери, като адаптира преживяването към индивидуалните нужди чрез технологии.</w:t>
            </w:r>
          </w:p>
        </w:tc>
        <w:tc>
          <w:tcPr>
            <w:tcW w:w="1626" w:type="dxa"/>
            <w:hideMark/>
          </w:tcPr>
          <w:p w14:paraId="7ED5054A" w14:textId="12B31835" w:rsidR="00D91B3D" w:rsidRPr="00C4156C" w:rsidRDefault="00AD284B"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t>Много високо – изисква наемане на разработчици на приложения и създатели на съдържание; интегриране на евентуално сложни функции</w:t>
            </w:r>
          </w:p>
        </w:tc>
        <w:tc>
          <w:tcPr>
            <w:tcW w:w="3267" w:type="dxa"/>
            <w:hideMark/>
          </w:tcPr>
          <w:p w14:paraId="4D38D713" w14:textId="47D61F09" w:rsidR="00D91B3D" w:rsidRPr="00C4156C" w:rsidRDefault="00AD284B"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t>Високи усилия за разработка и поддръжка; трябва да поддържа множество типове телефони (</w:t>
            </w:r>
            <w:proofErr w:type="spellStart"/>
            <w:r w:rsidRPr="00C4156C">
              <w:rPr>
                <w:sz w:val="20"/>
                <w:szCs w:val="22"/>
                <w:lang w:val="bg-BG"/>
              </w:rPr>
              <w:t>iOS</w:t>
            </w:r>
            <w:proofErr w:type="spellEnd"/>
            <w:r w:rsidRPr="00C4156C">
              <w:rPr>
                <w:sz w:val="20"/>
                <w:szCs w:val="22"/>
                <w:lang w:val="bg-BG"/>
              </w:rPr>
              <w:t xml:space="preserve">, </w:t>
            </w:r>
            <w:proofErr w:type="spellStart"/>
            <w:r w:rsidRPr="00C4156C">
              <w:rPr>
                <w:sz w:val="20"/>
                <w:szCs w:val="22"/>
                <w:lang w:val="bg-BG"/>
              </w:rPr>
              <w:t>Android</w:t>
            </w:r>
            <w:proofErr w:type="spellEnd"/>
            <w:r w:rsidRPr="00C4156C">
              <w:rPr>
                <w:sz w:val="20"/>
                <w:szCs w:val="22"/>
                <w:lang w:val="bg-BG"/>
              </w:rPr>
              <w:t xml:space="preserve">) и да е лесно за ползване за редица възможности; актуализиране на съдържанието (приложението е като паралелен дигитален експонат, който се нуждае от редакции, когато физическите експонати се променят); убеждаване на посетителите да го изтеглят (маркетинг, предлагане на безплатен </w:t>
            </w:r>
            <w:proofErr w:type="spellStart"/>
            <w:r w:rsidRPr="00C4156C">
              <w:rPr>
                <w:sz w:val="20"/>
                <w:szCs w:val="22"/>
                <w:lang w:val="bg-BG"/>
              </w:rPr>
              <w:t>Wi-Fi</w:t>
            </w:r>
            <w:proofErr w:type="spellEnd"/>
            <w:r w:rsidRPr="00C4156C">
              <w:rPr>
                <w:sz w:val="20"/>
                <w:szCs w:val="22"/>
                <w:lang w:val="bg-BG"/>
              </w:rPr>
              <w:t xml:space="preserve"> или QR код, за да го получат на място</w:t>
            </w:r>
            <w:r w:rsidR="00D91B3D" w:rsidRPr="00C4156C">
              <w:rPr>
                <w:sz w:val="20"/>
                <w:szCs w:val="22"/>
                <w:lang w:val="bg-BG"/>
              </w:rPr>
              <w:t>).</w:t>
            </w:r>
          </w:p>
        </w:tc>
        <w:tc>
          <w:tcPr>
            <w:tcW w:w="2216" w:type="dxa"/>
            <w:hideMark/>
          </w:tcPr>
          <w:p w14:paraId="189FE306" w14:textId="3DE7500A" w:rsidR="00D91B3D" w:rsidRPr="00C4156C" w:rsidRDefault="00AD284B"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t xml:space="preserve">Високо – едно </w:t>
            </w:r>
            <w:proofErr w:type="spellStart"/>
            <w:r w:rsidRPr="00C4156C">
              <w:rPr>
                <w:sz w:val="20"/>
                <w:szCs w:val="22"/>
                <w:lang w:val="bg-BG"/>
              </w:rPr>
              <w:t>пълнофункционално</w:t>
            </w:r>
            <w:proofErr w:type="spellEnd"/>
            <w:r w:rsidRPr="00C4156C">
              <w:rPr>
                <w:sz w:val="20"/>
                <w:szCs w:val="22"/>
                <w:lang w:val="bg-BG"/>
              </w:rPr>
              <w:t xml:space="preserve"> приложение може лесно да струва между 10 000 и 50 000 евро в зависимост от обхвата. Функциите за вътрешна навигация или добавена реалност го издигат до по-висок клас. Може да има по-евтини шаблонни решения, но обикновено е необходимо персонализиране</w:t>
            </w:r>
            <w:r w:rsidR="00D91B3D" w:rsidRPr="00C4156C">
              <w:rPr>
                <w:sz w:val="20"/>
                <w:szCs w:val="22"/>
                <w:lang w:val="bg-BG"/>
              </w:rPr>
              <w:t>.</w:t>
            </w:r>
          </w:p>
        </w:tc>
        <w:tc>
          <w:tcPr>
            <w:tcW w:w="3350" w:type="dxa"/>
            <w:hideMark/>
          </w:tcPr>
          <w:p w14:paraId="48D51EF7" w14:textId="666CBDE4" w:rsidR="00D91B3D" w:rsidRPr="00C4156C" w:rsidRDefault="00AD284B"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t>Няма физическо въздействие. Може значително да подобри спазването на изискванията за достъпност (цифрови средства за достъп до информация). Не всеки обаче използва приложения – така че те трябва да допълват, но не и да заместват физическите подобрения. Също така, всяка технология за позициониране на закрито трябва да се инсталира внимателно в сграда с историческо наследство (малки устройства, батерии или нисковолтови, често разрешени с минимални затруднения</w:t>
            </w:r>
            <w:r w:rsidR="00D91B3D" w:rsidRPr="00C4156C">
              <w:rPr>
                <w:sz w:val="20"/>
                <w:szCs w:val="22"/>
                <w:lang w:val="bg-BG"/>
              </w:rPr>
              <w:t>).</w:t>
            </w:r>
          </w:p>
        </w:tc>
      </w:tr>
      <w:tr w:rsidR="00D91B3D" w:rsidRPr="00BB5D48" w14:paraId="4015DB5B"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4E4BA9E5" w14:textId="1855F3F8" w:rsidR="00D91B3D" w:rsidRPr="00BB5D48" w:rsidRDefault="00D91B3D" w:rsidP="00D91B3D">
            <w:pPr>
              <w:spacing w:after="160" w:line="278" w:lineRule="auto"/>
              <w:rPr>
                <w:sz w:val="20"/>
                <w:szCs w:val="22"/>
                <w:lang w:val="bg-BG"/>
              </w:rPr>
            </w:pPr>
            <w:r w:rsidRPr="00BB5D48">
              <w:rPr>
                <w:lang w:val="bg-BG"/>
              </w:rPr>
              <w:t>Дълго-срочно</w:t>
            </w:r>
          </w:p>
        </w:tc>
        <w:tc>
          <w:tcPr>
            <w:tcW w:w="3918" w:type="dxa"/>
            <w:hideMark/>
          </w:tcPr>
          <w:p w14:paraId="47C1A59C" w14:textId="4227EF8E" w:rsidR="00D91B3D" w:rsidRPr="00BB5D48" w:rsidRDefault="00665F25"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b/>
                <w:bCs/>
                <w:sz w:val="20"/>
                <w:szCs w:val="22"/>
                <w:lang w:val="bg-BG"/>
              </w:rPr>
              <w:t xml:space="preserve">Инсталации на интерактивни </w:t>
            </w:r>
            <w:proofErr w:type="spellStart"/>
            <w:r w:rsidRPr="00BB5D48">
              <w:rPr>
                <w:b/>
                <w:bCs/>
                <w:sz w:val="20"/>
                <w:szCs w:val="22"/>
                <w:lang w:val="bg-BG"/>
              </w:rPr>
              <w:t>киоски</w:t>
            </w:r>
            <w:proofErr w:type="spellEnd"/>
            <w:r w:rsidRPr="00BB5D48">
              <w:rPr>
                <w:b/>
                <w:bCs/>
                <w:sz w:val="20"/>
                <w:szCs w:val="22"/>
                <w:lang w:val="bg-BG"/>
              </w:rPr>
              <w:t xml:space="preserve"> (достъпен дизайн): </w:t>
            </w:r>
            <w:r w:rsidRPr="00BB5D48">
              <w:rPr>
                <w:sz w:val="20"/>
                <w:szCs w:val="22"/>
                <w:lang w:val="bg-BG"/>
              </w:rPr>
              <w:t xml:space="preserve">Инсталирайте постоянни дигитални </w:t>
            </w:r>
            <w:proofErr w:type="spellStart"/>
            <w:r w:rsidRPr="00BB5D48">
              <w:rPr>
                <w:sz w:val="20"/>
                <w:szCs w:val="22"/>
                <w:lang w:val="bg-BG"/>
              </w:rPr>
              <w:t>киоски</w:t>
            </w:r>
            <w:proofErr w:type="spellEnd"/>
            <w:r w:rsidRPr="00BB5D48">
              <w:rPr>
                <w:sz w:val="20"/>
                <w:szCs w:val="22"/>
                <w:lang w:val="bg-BG"/>
              </w:rPr>
              <w:t xml:space="preserve">, които предоставят информация или виртуални преживявания с приобщаващи функции. Например, </w:t>
            </w:r>
            <w:proofErr w:type="spellStart"/>
            <w:r w:rsidRPr="00BB5D48">
              <w:rPr>
                <w:sz w:val="20"/>
                <w:szCs w:val="22"/>
                <w:lang w:val="bg-BG"/>
              </w:rPr>
              <w:t>киоск</w:t>
            </w:r>
            <w:proofErr w:type="spellEnd"/>
            <w:r w:rsidRPr="00BB5D48">
              <w:rPr>
                <w:sz w:val="20"/>
                <w:szCs w:val="22"/>
                <w:lang w:val="bg-BG"/>
              </w:rPr>
              <w:t xml:space="preserve"> с </w:t>
            </w:r>
            <w:proofErr w:type="spellStart"/>
            <w:r w:rsidRPr="00BB5D48">
              <w:rPr>
                <w:sz w:val="20"/>
                <w:szCs w:val="22"/>
                <w:lang w:val="bg-BG"/>
              </w:rPr>
              <w:t>тъчскрийн</w:t>
            </w:r>
            <w:proofErr w:type="spellEnd"/>
            <w:r w:rsidRPr="00BB5D48">
              <w:rPr>
                <w:sz w:val="20"/>
                <w:szCs w:val="22"/>
                <w:lang w:val="bg-BG"/>
              </w:rPr>
              <w:t xml:space="preserve">, който има аудио изход и </w:t>
            </w:r>
            <w:proofErr w:type="spellStart"/>
            <w:r w:rsidRPr="00BB5D48">
              <w:rPr>
                <w:sz w:val="20"/>
                <w:szCs w:val="22"/>
                <w:lang w:val="bg-BG"/>
              </w:rPr>
              <w:t>тактилни</w:t>
            </w:r>
            <w:proofErr w:type="spellEnd"/>
            <w:r w:rsidRPr="00BB5D48">
              <w:rPr>
                <w:sz w:val="20"/>
                <w:szCs w:val="22"/>
                <w:lang w:val="bg-BG"/>
              </w:rPr>
              <w:t xml:space="preserve"> бутони или опция за включване на лични слушалки, както и съдържание на </w:t>
            </w:r>
            <w:proofErr w:type="spellStart"/>
            <w:r w:rsidRPr="00BB5D48">
              <w:rPr>
                <w:sz w:val="20"/>
                <w:szCs w:val="22"/>
                <w:lang w:val="bg-BG"/>
              </w:rPr>
              <w:t>жестомимичен</w:t>
            </w:r>
            <w:proofErr w:type="spellEnd"/>
            <w:r w:rsidRPr="00BB5D48">
              <w:rPr>
                <w:sz w:val="20"/>
                <w:szCs w:val="22"/>
                <w:lang w:val="bg-BG"/>
              </w:rPr>
              <w:t xml:space="preserve"> език и </w:t>
            </w:r>
            <w:r w:rsidRPr="00BB5D48">
              <w:rPr>
                <w:sz w:val="20"/>
                <w:szCs w:val="22"/>
                <w:lang w:val="bg-BG"/>
              </w:rPr>
              <w:lastRenderedPageBreak/>
              <w:t>няколко езика. Преодолява бариерите чрез наличие на станция на място, където информацията е достъпна в множество формати.</w:t>
            </w:r>
          </w:p>
        </w:tc>
        <w:tc>
          <w:tcPr>
            <w:tcW w:w="1626" w:type="dxa"/>
            <w:hideMark/>
          </w:tcPr>
          <w:p w14:paraId="6AFB2F54" w14:textId="0287FCB7" w:rsidR="00D91B3D" w:rsidRPr="00C4156C" w:rsidRDefault="00665F25"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lastRenderedPageBreak/>
              <w:t xml:space="preserve">Високо – включва закупуване на хардуер (издръжливи </w:t>
            </w:r>
            <w:proofErr w:type="spellStart"/>
            <w:r w:rsidRPr="00C4156C">
              <w:rPr>
                <w:sz w:val="20"/>
                <w:szCs w:val="22"/>
                <w:lang w:val="bg-BG"/>
              </w:rPr>
              <w:t>киоски</w:t>
            </w:r>
            <w:proofErr w:type="spellEnd"/>
            <w:r w:rsidRPr="00C4156C">
              <w:rPr>
                <w:sz w:val="20"/>
                <w:szCs w:val="22"/>
                <w:lang w:val="bg-BG"/>
              </w:rPr>
              <w:t xml:space="preserve">) и разработване на персонализиран </w:t>
            </w:r>
            <w:r w:rsidRPr="00C4156C">
              <w:rPr>
                <w:sz w:val="20"/>
                <w:szCs w:val="22"/>
                <w:lang w:val="bg-BG"/>
              </w:rPr>
              <w:lastRenderedPageBreak/>
              <w:t xml:space="preserve">софтуер/съдържание за </w:t>
            </w:r>
            <w:proofErr w:type="spellStart"/>
            <w:r w:rsidRPr="00C4156C">
              <w:rPr>
                <w:sz w:val="20"/>
                <w:szCs w:val="22"/>
                <w:lang w:val="bg-BG"/>
              </w:rPr>
              <w:t>киоска</w:t>
            </w:r>
            <w:proofErr w:type="spellEnd"/>
            <w:r w:rsidRPr="00C4156C">
              <w:rPr>
                <w:sz w:val="20"/>
                <w:szCs w:val="22"/>
                <w:lang w:val="bg-BG"/>
              </w:rPr>
              <w:t>.</w:t>
            </w:r>
          </w:p>
        </w:tc>
        <w:tc>
          <w:tcPr>
            <w:tcW w:w="3267" w:type="dxa"/>
            <w:hideMark/>
          </w:tcPr>
          <w:p w14:paraId="4153ABAB" w14:textId="04AF4883" w:rsidR="00D91B3D" w:rsidRPr="00C4156C" w:rsidRDefault="00665F25"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lastRenderedPageBreak/>
              <w:t xml:space="preserve">Хардуерът може да се повреди или да остарее – изисква поддръжка. Посетителите може да се редят на опашка, ако има твърде малко павилиони. Съдържанието трябва да се поддържа (същият проблем като с приложенията, всяка промяна в експонатите означава </w:t>
            </w:r>
            <w:r w:rsidRPr="00C4156C">
              <w:rPr>
                <w:sz w:val="20"/>
                <w:szCs w:val="22"/>
                <w:lang w:val="bg-BG"/>
              </w:rPr>
              <w:lastRenderedPageBreak/>
              <w:t xml:space="preserve">актуализиране на софтуера на павилиона). Ако сензорните екрани са основният интерфейс, е необходимо да има и </w:t>
            </w:r>
            <w:proofErr w:type="spellStart"/>
            <w:r w:rsidRPr="00C4156C">
              <w:rPr>
                <w:sz w:val="20"/>
                <w:szCs w:val="22"/>
                <w:lang w:val="bg-BG"/>
              </w:rPr>
              <w:t>тактилен</w:t>
            </w:r>
            <w:proofErr w:type="spellEnd"/>
            <w:r w:rsidRPr="00C4156C">
              <w:rPr>
                <w:sz w:val="20"/>
                <w:szCs w:val="22"/>
                <w:lang w:val="bg-BG"/>
              </w:rPr>
              <w:t xml:space="preserve"> или алтернативен вход за тези, които не могат да използват сензорни екрани</w:t>
            </w:r>
            <w:r w:rsidR="00D91B3D" w:rsidRPr="00C4156C">
              <w:rPr>
                <w:sz w:val="20"/>
                <w:szCs w:val="22"/>
                <w:lang w:val="bg-BG"/>
              </w:rPr>
              <w:t>.</w:t>
            </w:r>
          </w:p>
        </w:tc>
        <w:tc>
          <w:tcPr>
            <w:tcW w:w="2216" w:type="dxa"/>
            <w:hideMark/>
          </w:tcPr>
          <w:p w14:paraId="41ED863A" w14:textId="6A89F516" w:rsidR="00D91B3D" w:rsidRPr="00C4156C" w:rsidRDefault="00665F25"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lastRenderedPageBreak/>
              <w:t xml:space="preserve">Висока цена – професионален павилион често струва 5 000–10 000 евро всеки. Разработката на софтуер може да бъде подобна или повече, в зависимост от сложността. Общата </w:t>
            </w:r>
            <w:r w:rsidRPr="00C4156C">
              <w:rPr>
                <w:sz w:val="20"/>
                <w:szCs w:val="22"/>
                <w:lang w:val="bg-BG"/>
              </w:rPr>
              <w:lastRenderedPageBreak/>
              <w:t>цена може да бъде десетки хиляди, поради което много обекти започват само с един</w:t>
            </w:r>
            <w:r w:rsidR="00D91B3D" w:rsidRPr="00C4156C">
              <w:rPr>
                <w:sz w:val="20"/>
                <w:szCs w:val="22"/>
                <w:lang w:val="bg-BG"/>
              </w:rPr>
              <w:t>.</w:t>
            </w:r>
          </w:p>
        </w:tc>
        <w:tc>
          <w:tcPr>
            <w:tcW w:w="3350" w:type="dxa"/>
            <w:hideMark/>
          </w:tcPr>
          <w:p w14:paraId="5043475F" w14:textId="71477666" w:rsidR="00D91B3D" w:rsidRPr="00C4156C" w:rsidRDefault="00665F25"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proofErr w:type="spellStart"/>
            <w:r w:rsidRPr="00C4156C">
              <w:rPr>
                <w:sz w:val="20"/>
                <w:szCs w:val="22"/>
                <w:lang w:val="bg-BG"/>
              </w:rPr>
              <w:lastRenderedPageBreak/>
              <w:t>Свободностоящите</w:t>
            </w:r>
            <w:proofErr w:type="spellEnd"/>
            <w:r w:rsidRPr="00C4156C">
              <w:rPr>
                <w:sz w:val="20"/>
                <w:szCs w:val="22"/>
                <w:lang w:val="bg-BG"/>
              </w:rPr>
              <w:t xml:space="preserve"> павилиони обикновено са подходящи дори в исторически условия (те се считат за временни инсталации). Просто ги поставете там, където не нарушават историческата атмосфера. Захранването може да се нуждае от </w:t>
            </w:r>
            <w:proofErr w:type="spellStart"/>
            <w:r w:rsidRPr="00C4156C">
              <w:rPr>
                <w:sz w:val="20"/>
                <w:szCs w:val="22"/>
                <w:lang w:val="bg-BG"/>
              </w:rPr>
              <w:t>маршрутизиране</w:t>
            </w:r>
            <w:proofErr w:type="spellEnd"/>
            <w:r w:rsidRPr="00C4156C">
              <w:rPr>
                <w:sz w:val="20"/>
                <w:szCs w:val="22"/>
                <w:lang w:val="bg-BG"/>
              </w:rPr>
              <w:t xml:space="preserve"> (използвайте съществуващите контакти, за да </w:t>
            </w:r>
            <w:r w:rsidRPr="00C4156C">
              <w:rPr>
                <w:sz w:val="20"/>
                <w:szCs w:val="22"/>
                <w:lang w:val="bg-BG"/>
              </w:rPr>
              <w:lastRenderedPageBreak/>
              <w:t>избегнете ново окабеляване). Павилионите трябва да отговарят на стандартите за достъпност на ИКТ (като EN 301 549 в ЕС за обществени терминали</w:t>
            </w:r>
            <w:r w:rsidR="00D91B3D" w:rsidRPr="00C4156C">
              <w:rPr>
                <w:sz w:val="20"/>
                <w:szCs w:val="22"/>
                <w:lang w:val="bg-BG"/>
              </w:rPr>
              <w:t>).</w:t>
            </w:r>
          </w:p>
        </w:tc>
      </w:tr>
      <w:tr w:rsidR="00D91B3D" w:rsidRPr="00BB5D48" w14:paraId="7E6625AE"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218D15B7" w14:textId="41DC5099" w:rsidR="00D91B3D" w:rsidRPr="00BB5D48" w:rsidRDefault="00D91B3D" w:rsidP="00D91B3D">
            <w:pPr>
              <w:spacing w:after="160" w:line="278" w:lineRule="auto"/>
              <w:rPr>
                <w:sz w:val="20"/>
                <w:szCs w:val="22"/>
                <w:lang w:val="bg-BG"/>
              </w:rPr>
            </w:pPr>
            <w:r w:rsidRPr="00BB5D48">
              <w:rPr>
                <w:lang w:val="bg-BG"/>
              </w:rPr>
              <w:lastRenderedPageBreak/>
              <w:t>Дълго-срочно</w:t>
            </w:r>
          </w:p>
        </w:tc>
        <w:tc>
          <w:tcPr>
            <w:tcW w:w="3918" w:type="dxa"/>
            <w:hideMark/>
          </w:tcPr>
          <w:p w14:paraId="3C86D749" w14:textId="288B7327" w:rsidR="00D91B3D" w:rsidRPr="00BB5D48" w:rsidRDefault="001D1D39"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5D48">
              <w:rPr>
                <w:b/>
                <w:bCs/>
                <w:sz w:val="20"/>
                <w:szCs w:val="22"/>
                <w:lang w:val="bg-BG"/>
              </w:rPr>
              <w:t xml:space="preserve">Функции или устройства с добавена реалност (AR): </w:t>
            </w:r>
            <w:r w:rsidRPr="00BB5D48">
              <w:rPr>
                <w:sz w:val="20"/>
                <w:szCs w:val="22"/>
                <w:lang w:val="bg-BG"/>
              </w:rPr>
              <w:t xml:space="preserve">Внедряване на AR за подобряване на достъпността – например, AR приложение или слушалки, които при насочване към експонат могат да предоставят допълнителна информация в достъпни формати. Креативен вариант са AR очилата, които показват субтитри в реално време или аватар на </w:t>
            </w:r>
            <w:proofErr w:type="spellStart"/>
            <w:r w:rsidRPr="00BB5D48">
              <w:rPr>
                <w:sz w:val="20"/>
                <w:szCs w:val="22"/>
                <w:lang w:val="bg-BG"/>
              </w:rPr>
              <w:t>жестомимичен</w:t>
            </w:r>
            <w:proofErr w:type="spellEnd"/>
            <w:r w:rsidRPr="00BB5D48">
              <w:rPr>
                <w:sz w:val="20"/>
                <w:szCs w:val="22"/>
                <w:lang w:val="bg-BG"/>
              </w:rPr>
              <w:t xml:space="preserve"> език. Преодоляване на бариерите чрез използване на AR за преодоляване на необходимостта от физически промени или допълнителен персонал.</w:t>
            </w:r>
          </w:p>
        </w:tc>
        <w:tc>
          <w:tcPr>
            <w:tcW w:w="1626" w:type="dxa"/>
            <w:hideMark/>
          </w:tcPr>
          <w:p w14:paraId="1BFDE224" w14:textId="52E525B1" w:rsidR="00D91B3D" w:rsidRPr="00C4156C" w:rsidRDefault="001D1D39"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t>Много високо – AR очилата за субтитри са много скъпи. Мобилната AR е по-достъпна, но по-малко завладяваща</w:t>
            </w:r>
            <w:r w:rsidR="00D91B3D" w:rsidRPr="00C4156C">
              <w:rPr>
                <w:sz w:val="20"/>
                <w:szCs w:val="22"/>
                <w:lang w:val="bg-BG"/>
              </w:rPr>
              <w:t>.</w:t>
            </w:r>
          </w:p>
        </w:tc>
        <w:tc>
          <w:tcPr>
            <w:tcW w:w="3267" w:type="dxa"/>
            <w:hideMark/>
          </w:tcPr>
          <w:p w14:paraId="75D931A7" w14:textId="1C77B4AC" w:rsidR="00D91B3D" w:rsidRPr="00C4156C" w:rsidRDefault="001D1D39"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t>Технологията може да е по-напреднала от широкото приемане от потребителите – не много посетители имат свои собствени AR очила. Осигуряването на очила е скъпо и изисква поддръжка и почистване. AR чрез телефон означава, че посетителите държат телефони много, което някои може да сметнат за неудобно</w:t>
            </w:r>
            <w:r w:rsidR="00D91B3D" w:rsidRPr="00C4156C">
              <w:rPr>
                <w:sz w:val="20"/>
                <w:szCs w:val="22"/>
                <w:lang w:val="bg-BG"/>
              </w:rPr>
              <w:t>.</w:t>
            </w:r>
          </w:p>
        </w:tc>
        <w:tc>
          <w:tcPr>
            <w:tcW w:w="2216" w:type="dxa"/>
            <w:hideMark/>
          </w:tcPr>
          <w:p w14:paraId="2852C4D0" w14:textId="37E3667E" w:rsidR="00D91B3D" w:rsidRPr="00C4156C" w:rsidRDefault="001D1D39"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t>Високо – разработването на AR функция може лесно да надхвърли 20 000 евро. Самите AR очила струват няколко хиляди евро всяка, въпреки че цените може да паднат в бъдеще</w:t>
            </w:r>
            <w:r w:rsidR="00D91B3D" w:rsidRPr="00C4156C">
              <w:rPr>
                <w:sz w:val="20"/>
                <w:szCs w:val="22"/>
                <w:lang w:val="bg-BG"/>
              </w:rPr>
              <w:t>.</w:t>
            </w:r>
          </w:p>
        </w:tc>
        <w:tc>
          <w:tcPr>
            <w:tcW w:w="3350" w:type="dxa"/>
            <w:hideMark/>
          </w:tcPr>
          <w:p w14:paraId="0A551DD5" w14:textId="2138A30F" w:rsidR="00D91B3D" w:rsidRPr="00C4156C" w:rsidRDefault="00C04902"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t>Без промяна на сайта, което е предимство. Основните съображения са безопасността на посетителите (хората, които ходят, докато гледат през телефони или очила – уверете се, че все още внимават къде стъпват, може би използвайте AR на стационарни места). Също така, всеки хардуер под наем (очила) изисква подобно боравене като другите устройства</w:t>
            </w:r>
            <w:r w:rsidR="00D91B3D" w:rsidRPr="00C4156C">
              <w:rPr>
                <w:sz w:val="20"/>
                <w:szCs w:val="22"/>
                <w:lang w:val="bg-BG"/>
              </w:rPr>
              <w:t>.</w:t>
            </w:r>
          </w:p>
        </w:tc>
      </w:tr>
      <w:tr w:rsidR="00F431BE" w:rsidRPr="00BB5D48" w14:paraId="06BDB383" w14:textId="77777777" w:rsidTr="00C50BC5">
        <w:tc>
          <w:tcPr>
            <w:cnfStyle w:val="001000000000" w:firstRow="0" w:lastRow="0" w:firstColumn="1" w:lastColumn="0" w:oddVBand="0" w:evenVBand="0" w:oddHBand="0" w:evenHBand="0" w:firstRowFirstColumn="0" w:firstRowLastColumn="0" w:lastRowFirstColumn="0" w:lastRowLastColumn="0"/>
            <w:tcW w:w="1074" w:type="dxa"/>
            <w:hideMark/>
          </w:tcPr>
          <w:p w14:paraId="2FC071FB" w14:textId="71AA54C4" w:rsidR="00F431BE" w:rsidRPr="005933F6" w:rsidRDefault="00D91B3D" w:rsidP="00A3701E">
            <w:pPr>
              <w:spacing w:after="160" w:line="278" w:lineRule="auto"/>
              <w:rPr>
                <w:sz w:val="20"/>
                <w:szCs w:val="22"/>
                <w:lang w:val="en-GB"/>
              </w:rPr>
            </w:pPr>
            <w:proofErr w:type="spellStart"/>
            <w:r w:rsidRPr="00D91B3D">
              <w:rPr>
                <w:sz w:val="20"/>
                <w:szCs w:val="22"/>
                <w:lang w:val="en-GB"/>
              </w:rPr>
              <w:t>Дълго-срочно</w:t>
            </w:r>
            <w:proofErr w:type="spellEnd"/>
          </w:p>
        </w:tc>
        <w:tc>
          <w:tcPr>
            <w:tcW w:w="3918" w:type="dxa"/>
            <w:hideMark/>
          </w:tcPr>
          <w:p w14:paraId="04E18813" w14:textId="4E3827B7" w:rsidR="00F431BE" w:rsidRPr="00C4156C" w:rsidRDefault="00C04902"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b/>
                <w:bCs/>
                <w:sz w:val="20"/>
                <w:szCs w:val="22"/>
                <w:lang w:val="bg-BG"/>
              </w:rPr>
              <w:t xml:space="preserve">Виртуална реалност (VR) на място за недостъпни зони: </w:t>
            </w:r>
            <w:r w:rsidRPr="00C4156C">
              <w:rPr>
                <w:sz w:val="20"/>
                <w:szCs w:val="22"/>
                <w:lang w:val="bg-BG"/>
              </w:rPr>
              <w:t xml:space="preserve">Създайте VR станция, където посетителите с двигателни затруднения могат виртуално да се докоснат до части от обекта, които са физически труднодостъпни. Например, </w:t>
            </w:r>
            <w:r w:rsidRPr="00C4156C">
              <w:rPr>
                <w:sz w:val="20"/>
                <w:szCs w:val="22"/>
                <w:lang w:val="bg-BG"/>
              </w:rPr>
              <w:lastRenderedPageBreak/>
              <w:t>VR обиколка на тясното стълбище на кулата и гледката отгоре. Преодолява бариерата от пропускане на ключови преживявания поради физически ограничения</w:t>
            </w:r>
            <w:r w:rsidR="00F431BE" w:rsidRPr="00C4156C">
              <w:rPr>
                <w:sz w:val="20"/>
                <w:szCs w:val="22"/>
                <w:lang w:val="bg-BG"/>
              </w:rPr>
              <w:t>.</w:t>
            </w:r>
          </w:p>
        </w:tc>
        <w:tc>
          <w:tcPr>
            <w:tcW w:w="1626" w:type="dxa"/>
            <w:hideMark/>
          </w:tcPr>
          <w:p w14:paraId="5B2DE4DE" w14:textId="7DB34134" w:rsidR="00F431BE" w:rsidRPr="00C4156C" w:rsidRDefault="00C04902"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lastRenderedPageBreak/>
              <w:t xml:space="preserve">Високо – създаване на VR съдържание и осигуряване на VR оборудване. Персонал, който да помага на </w:t>
            </w:r>
            <w:r w:rsidRPr="00C4156C">
              <w:rPr>
                <w:sz w:val="20"/>
                <w:szCs w:val="22"/>
                <w:lang w:val="bg-BG"/>
              </w:rPr>
              <w:lastRenderedPageBreak/>
              <w:t>потребители, които може да не са запознати с VR</w:t>
            </w:r>
            <w:r w:rsidR="00F431BE" w:rsidRPr="00C4156C">
              <w:rPr>
                <w:sz w:val="20"/>
                <w:szCs w:val="22"/>
                <w:lang w:val="bg-BG"/>
              </w:rPr>
              <w:t>.</w:t>
            </w:r>
          </w:p>
        </w:tc>
        <w:tc>
          <w:tcPr>
            <w:tcW w:w="3267" w:type="dxa"/>
            <w:hideMark/>
          </w:tcPr>
          <w:p w14:paraId="0AB1F9AF" w14:textId="0DF9054F" w:rsidR="00F431BE" w:rsidRPr="00C4156C" w:rsidRDefault="00C04902"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lastRenderedPageBreak/>
              <w:t xml:space="preserve">Създаването на съдържание може да бъде сложно (висококачествена VR реконструкция, например, на горния етаж на древен замък, може да се нуждае от </w:t>
            </w:r>
            <w:r w:rsidRPr="00C4156C">
              <w:rPr>
                <w:sz w:val="20"/>
                <w:szCs w:val="22"/>
                <w:lang w:val="bg-BG"/>
              </w:rPr>
              <w:lastRenderedPageBreak/>
              <w:t>професионално 3D сканиране и моделиране). VR може да причини морска болест, така че преживяванията трябва да бъдат кратки или внимателно проектирани. Оборудването трябва да се почиства и поддържа</w:t>
            </w:r>
            <w:r w:rsidR="00F431BE" w:rsidRPr="00C4156C">
              <w:rPr>
                <w:sz w:val="20"/>
                <w:szCs w:val="22"/>
                <w:lang w:val="bg-BG"/>
              </w:rPr>
              <w:t>.</w:t>
            </w:r>
          </w:p>
        </w:tc>
        <w:tc>
          <w:tcPr>
            <w:tcW w:w="2216" w:type="dxa"/>
            <w:hideMark/>
          </w:tcPr>
          <w:p w14:paraId="68C46AAA" w14:textId="7E7EB110" w:rsidR="00F431BE" w:rsidRPr="00C4156C" w:rsidRDefault="00C04902"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lastRenderedPageBreak/>
              <w:t xml:space="preserve">Високо – прилична VR настройка струва €1000–€3000. Създаването на съдържание може да варира от няколко </w:t>
            </w:r>
            <w:r w:rsidRPr="00C4156C">
              <w:rPr>
                <w:sz w:val="20"/>
                <w:szCs w:val="22"/>
                <w:lang w:val="bg-BG"/>
              </w:rPr>
              <w:lastRenderedPageBreak/>
              <w:t>хиляди до десетки хиляди (за напълно интерактивна 3D среда</w:t>
            </w:r>
            <w:r w:rsidR="00F431BE" w:rsidRPr="00C4156C">
              <w:rPr>
                <w:sz w:val="20"/>
                <w:szCs w:val="22"/>
                <w:lang w:val="bg-BG"/>
              </w:rPr>
              <w:t>).</w:t>
            </w:r>
          </w:p>
        </w:tc>
        <w:tc>
          <w:tcPr>
            <w:tcW w:w="3350" w:type="dxa"/>
            <w:hideMark/>
          </w:tcPr>
          <w:p w14:paraId="523CEF85" w14:textId="487BD658" w:rsidR="00F431BE" w:rsidRPr="00C4156C" w:rsidRDefault="00C04902"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C4156C">
              <w:rPr>
                <w:sz w:val="20"/>
                <w:szCs w:val="22"/>
                <w:lang w:val="bg-BG"/>
              </w:rPr>
              <w:lastRenderedPageBreak/>
              <w:t xml:space="preserve">Без модификации на сградата – всъщност това често се предлага като решение, когато физическият достъп би бил твърде инвазивен за подобряване. Просто е необходимо пространство, където хората да </w:t>
            </w:r>
            <w:r w:rsidRPr="00C4156C">
              <w:rPr>
                <w:sz w:val="20"/>
                <w:szCs w:val="22"/>
                <w:lang w:val="bg-BG"/>
              </w:rPr>
              <w:lastRenderedPageBreak/>
              <w:t>седят и да използват VR безопасно. Това не бива да замести продължаващото подобряване на физическия достъп, където е възможно, но е чудесно допълнение</w:t>
            </w:r>
            <w:r w:rsidR="00F431BE" w:rsidRPr="00C4156C">
              <w:rPr>
                <w:sz w:val="20"/>
                <w:szCs w:val="22"/>
                <w:lang w:val="bg-BG"/>
              </w:rPr>
              <w:t>.</w:t>
            </w:r>
          </w:p>
        </w:tc>
      </w:tr>
    </w:tbl>
    <w:p w14:paraId="369C552C" w14:textId="6040A300" w:rsidR="00F431BE" w:rsidRPr="00BB19B9" w:rsidRDefault="00591DF9" w:rsidP="00C432C4">
      <w:pPr>
        <w:pStyle w:val="1"/>
        <w:numPr>
          <w:ilvl w:val="0"/>
          <w:numId w:val="1"/>
        </w:numPr>
        <w:rPr>
          <w:lang w:val="bg-BG"/>
        </w:rPr>
      </w:pPr>
      <w:bookmarkStart w:id="7" w:name="_Toc219893723"/>
      <w:bookmarkStart w:id="8" w:name="_Toc219995096"/>
      <w:r>
        <w:rPr>
          <w:lang w:val="bg-BG"/>
        </w:rPr>
        <w:lastRenderedPageBreak/>
        <w:t>Включени експонати</w:t>
      </w:r>
      <w:bookmarkEnd w:id="7"/>
      <w:bookmarkEnd w:id="8"/>
    </w:p>
    <w:tbl>
      <w:tblPr>
        <w:tblStyle w:val="12"/>
        <w:tblW w:w="15451" w:type="dxa"/>
        <w:tblInd w:w="-714" w:type="dxa"/>
        <w:tblLook w:val="04A0" w:firstRow="1" w:lastRow="0" w:firstColumn="1" w:lastColumn="0" w:noHBand="0" w:noVBand="1"/>
      </w:tblPr>
      <w:tblGrid>
        <w:gridCol w:w="931"/>
        <w:gridCol w:w="3772"/>
        <w:gridCol w:w="2071"/>
        <w:gridCol w:w="3180"/>
        <w:gridCol w:w="2212"/>
        <w:gridCol w:w="3285"/>
      </w:tblGrid>
      <w:tr w:rsidR="00C50BC5" w:rsidRPr="00BB5D48" w14:paraId="5D0AD4E0" w14:textId="77777777" w:rsidTr="00C50B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1" w:type="dxa"/>
            <w:hideMark/>
          </w:tcPr>
          <w:p w14:paraId="267C55BF" w14:textId="4C6A5E89" w:rsidR="00C50BC5" w:rsidRPr="00BB19B9" w:rsidRDefault="00C50BC5" w:rsidP="00C50BC5">
            <w:pPr>
              <w:spacing w:after="160" w:line="278" w:lineRule="auto"/>
              <w:jc w:val="left"/>
              <w:rPr>
                <w:sz w:val="20"/>
                <w:szCs w:val="20"/>
                <w:lang w:val="bg-BG"/>
              </w:rPr>
            </w:pPr>
            <w:r w:rsidRPr="00BB19B9">
              <w:rPr>
                <w:sz w:val="20"/>
                <w:szCs w:val="20"/>
                <w:lang w:val="bg-BG"/>
              </w:rPr>
              <w:t xml:space="preserve">Вид </w:t>
            </w:r>
          </w:p>
        </w:tc>
        <w:tc>
          <w:tcPr>
            <w:tcW w:w="3973" w:type="dxa"/>
            <w:hideMark/>
          </w:tcPr>
          <w:p w14:paraId="0AF25549" w14:textId="11B15313" w:rsidR="00C50BC5" w:rsidRPr="00BB19B9"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0"/>
                <w:lang w:val="bg-BG"/>
              </w:rPr>
            </w:pPr>
            <w:r w:rsidRPr="00BB19B9">
              <w:rPr>
                <w:sz w:val="20"/>
                <w:szCs w:val="20"/>
                <w:lang w:val="bg-BG"/>
              </w:rPr>
              <w:t>Решение и описание (Преодоляна бариера)</w:t>
            </w:r>
          </w:p>
        </w:tc>
        <w:tc>
          <w:tcPr>
            <w:tcW w:w="1624" w:type="dxa"/>
            <w:hideMark/>
          </w:tcPr>
          <w:p w14:paraId="0DBE7D48" w14:textId="7A3E1F94" w:rsidR="00C50BC5" w:rsidRPr="00BB19B9"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BB19B9">
              <w:rPr>
                <w:sz w:val="20"/>
                <w:szCs w:val="20"/>
                <w:lang w:val="bg-BG"/>
              </w:rPr>
              <w:t>Трудност при изпълнението</w:t>
            </w:r>
          </w:p>
        </w:tc>
        <w:tc>
          <w:tcPr>
            <w:tcW w:w="3310" w:type="dxa"/>
            <w:hideMark/>
          </w:tcPr>
          <w:p w14:paraId="5FD8E9A1" w14:textId="28A12839" w:rsidR="00C50BC5" w:rsidRPr="00BB19B9"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BB19B9">
              <w:rPr>
                <w:sz w:val="20"/>
                <w:szCs w:val="20"/>
                <w:lang w:val="bg-BG"/>
              </w:rPr>
              <w:t>Пречки/Бариери пред изпълнението</w:t>
            </w:r>
          </w:p>
        </w:tc>
        <w:tc>
          <w:tcPr>
            <w:tcW w:w="2241" w:type="dxa"/>
            <w:hideMark/>
          </w:tcPr>
          <w:p w14:paraId="1F87A15A" w14:textId="52FE6003" w:rsidR="00C50BC5" w:rsidRPr="00BB19B9"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BB19B9">
              <w:rPr>
                <w:sz w:val="20"/>
                <w:szCs w:val="20"/>
                <w:lang w:val="bg-BG"/>
              </w:rPr>
              <w:t>Цена (Оценка)</w:t>
            </w:r>
          </w:p>
        </w:tc>
        <w:tc>
          <w:tcPr>
            <w:tcW w:w="3372" w:type="dxa"/>
            <w:hideMark/>
          </w:tcPr>
          <w:p w14:paraId="3145C7B2" w14:textId="7F50D358" w:rsidR="00C50BC5" w:rsidRPr="00BB19B9" w:rsidRDefault="00C50BC5" w:rsidP="00C50BC5">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bg-BG"/>
              </w:rPr>
            </w:pPr>
            <w:r w:rsidRPr="00BB19B9">
              <w:rPr>
                <w:sz w:val="20"/>
                <w:szCs w:val="20"/>
                <w:lang w:val="bg-BG"/>
              </w:rPr>
              <w:t>Регулаторни/Исторически Проблеми със запазването</w:t>
            </w:r>
          </w:p>
        </w:tc>
      </w:tr>
      <w:tr w:rsidR="00F431BE" w:rsidRPr="00BB5D48" w14:paraId="6DBB9186" w14:textId="77777777" w:rsidTr="00C50BC5">
        <w:tc>
          <w:tcPr>
            <w:cnfStyle w:val="001000000000" w:firstRow="0" w:lastRow="0" w:firstColumn="1" w:lastColumn="0" w:oddVBand="0" w:evenVBand="0" w:oddHBand="0" w:evenHBand="0" w:firstRowFirstColumn="0" w:firstRowLastColumn="0" w:lastRowFirstColumn="0" w:lastRowLastColumn="0"/>
            <w:tcW w:w="931" w:type="dxa"/>
            <w:hideMark/>
          </w:tcPr>
          <w:p w14:paraId="03956DB8" w14:textId="48EB1D08" w:rsidR="00F431BE" w:rsidRPr="00BB19B9" w:rsidRDefault="00C50BC5" w:rsidP="00A3701E">
            <w:pPr>
              <w:spacing w:after="160" w:line="278" w:lineRule="auto"/>
              <w:rPr>
                <w:sz w:val="20"/>
                <w:szCs w:val="22"/>
                <w:lang w:val="bg-BG"/>
              </w:rPr>
            </w:pPr>
            <w:r w:rsidRPr="00BB19B9">
              <w:rPr>
                <w:sz w:val="20"/>
                <w:szCs w:val="22"/>
                <w:lang w:val="bg-BG"/>
              </w:rPr>
              <w:t>Бърза печалба</w:t>
            </w:r>
          </w:p>
        </w:tc>
        <w:tc>
          <w:tcPr>
            <w:tcW w:w="3973" w:type="dxa"/>
            <w:hideMark/>
          </w:tcPr>
          <w:p w14:paraId="169EE53E" w14:textId="549F9792" w:rsidR="00F431BE" w:rsidRPr="00BB19B9" w:rsidRDefault="00F70BD2"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19B9">
              <w:rPr>
                <w:b/>
                <w:bCs/>
                <w:sz w:val="20"/>
                <w:szCs w:val="22"/>
                <w:lang w:val="bg-BG"/>
              </w:rPr>
              <w:t xml:space="preserve">Добавете </w:t>
            </w:r>
            <w:proofErr w:type="spellStart"/>
            <w:r w:rsidRPr="00BB19B9">
              <w:rPr>
                <w:b/>
                <w:bCs/>
                <w:sz w:val="20"/>
                <w:szCs w:val="22"/>
                <w:lang w:val="bg-BG"/>
              </w:rPr>
              <w:t>тактилни</w:t>
            </w:r>
            <w:proofErr w:type="spellEnd"/>
            <w:r w:rsidRPr="00BB19B9">
              <w:rPr>
                <w:b/>
                <w:bCs/>
                <w:sz w:val="20"/>
                <w:szCs w:val="22"/>
                <w:lang w:val="bg-BG"/>
              </w:rPr>
              <w:t xml:space="preserve"> реплики или предмети, които могат да се докоснат, към експонатите: </w:t>
            </w:r>
            <w:r w:rsidRPr="00BB19B9">
              <w:rPr>
                <w:sz w:val="20"/>
                <w:szCs w:val="22"/>
                <w:lang w:val="bg-BG"/>
              </w:rPr>
              <w:t>Осигурете реплика или примерен предмет, който посетителите могат да докоснат, за експонати, които иначе са „</w:t>
            </w:r>
            <w:proofErr w:type="spellStart"/>
            <w:r w:rsidRPr="00BB19B9">
              <w:rPr>
                <w:sz w:val="20"/>
                <w:szCs w:val="22"/>
                <w:lang w:val="bg-BG"/>
              </w:rPr>
              <w:t>недокосвани</w:t>
            </w:r>
            <w:proofErr w:type="spellEnd"/>
            <w:r w:rsidRPr="00BB19B9">
              <w:rPr>
                <w:sz w:val="20"/>
                <w:szCs w:val="22"/>
                <w:lang w:val="bg-BG"/>
              </w:rPr>
              <w:t>“. Преодолява бариерата, че слепите посетители и тези, които учат чрез докосване, са изоставени, когато нищо не може да се докосне</w:t>
            </w:r>
            <w:r w:rsidR="00F431BE" w:rsidRPr="00BB19B9">
              <w:rPr>
                <w:sz w:val="20"/>
                <w:szCs w:val="22"/>
                <w:lang w:val="bg-BG"/>
              </w:rPr>
              <w:t>.</w:t>
            </w:r>
          </w:p>
        </w:tc>
        <w:tc>
          <w:tcPr>
            <w:tcW w:w="1624" w:type="dxa"/>
            <w:hideMark/>
          </w:tcPr>
          <w:p w14:paraId="68CD343E" w14:textId="20FC079E" w:rsidR="00F431BE" w:rsidRPr="00BB19B9" w:rsidRDefault="00F70BD2"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BB19B9">
              <w:rPr>
                <w:sz w:val="20"/>
                <w:szCs w:val="22"/>
                <w:lang w:val="bg-BG"/>
              </w:rPr>
              <w:t>Лесно до умерено – получаването или изработването на реплика изисква известно планиране. Необходим е метод за показване</w:t>
            </w:r>
            <w:r w:rsidR="00F431BE" w:rsidRPr="00BB19B9">
              <w:rPr>
                <w:sz w:val="20"/>
                <w:szCs w:val="22"/>
                <w:lang w:val="bg-BG"/>
              </w:rPr>
              <w:t>.</w:t>
            </w:r>
          </w:p>
        </w:tc>
        <w:tc>
          <w:tcPr>
            <w:tcW w:w="3310" w:type="dxa"/>
            <w:hideMark/>
          </w:tcPr>
          <w:p w14:paraId="235A1B9F" w14:textId="6D4725F7" w:rsidR="00F431BE" w:rsidRPr="00BB19B9" w:rsidRDefault="00F70BD2"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19B9">
              <w:rPr>
                <w:sz w:val="20"/>
                <w:szCs w:val="22"/>
                <w:lang w:val="bg-BG"/>
              </w:rPr>
              <w:t>Осигуряване на ясна идентификация на репликата, за да не се сбърка с оригинала; тя трябва да е издръжлива и безопасна (без остри ръбове, нетоксични материали). Също така, някои предмети нямат очевидни реплики – може да се нуждаят от креативна замяна. Почиствайте предметите редовно, тъй като много ръце ще ги докосват</w:t>
            </w:r>
            <w:r w:rsidR="00F431BE" w:rsidRPr="00BB19B9">
              <w:rPr>
                <w:sz w:val="20"/>
                <w:szCs w:val="22"/>
                <w:lang w:val="bg-BG"/>
              </w:rPr>
              <w:t>.</w:t>
            </w:r>
          </w:p>
        </w:tc>
        <w:tc>
          <w:tcPr>
            <w:tcW w:w="2241" w:type="dxa"/>
            <w:hideMark/>
          </w:tcPr>
          <w:p w14:paraId="52E26838" w14:textId="773BD39B" w:rsidR="00F431BE" w:rsidRPr="00BB19B9" w:rsidRDefault="00F70BD2"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BB19B9">
              <w:rPr>
                <w:sz w:val="20"/>
                <w:szCs w:val="22"/>
                <w:lang w:val="bg-BG"/>
              </w:rPr>
              <w:t>Ниска до средна – малки 3D разпечатки или отливки може да струват по няколкостотин евро всеки. Простите предмети за докосване – още по-малко. Може да дадете приоритет на няколко ключови предмета за първо репликиране</w:t>
            </w:r>
            <w:r w:rsidR="00F431BE" w:rsidRPr="00BB19B9">
              <w:rPr>
                <w:sz w:val="20"/>
                <w:szCs w:val="22"/>
                <w:lang w:val="bg-BG"/>
              </w:rPr>
              <w:t>.</w:t>
            </w:r>
          </w:p>
        </w:tc>
        <w:tc>
          <w:tcPr>
            <w:tcW w:w="3372" w:type="dxa"/>
            <w:hideMark/>
          </w:tcPr>
          <w:p w14:paraId="52C514CB" w14:textId="335212E0" w:rsidR="00F431BE" w:rsidRPr="00BB19B9" w:rsidRDefault="00F70BD2"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19B9">
              <w:rPr>
                <w:sz w:val="20"/>
                <w:szCs w:val="22"/>
                <w:lang w:val="bg-BG"/>
              </w:rPr>
              <w:t>Няма проблеми със запазването, стига оригиналът да остане недокоснат. Изберете внимателно как да представите репликата – ако я монтирате в експонат, използвайте стойка, която не вреди на оригиналните експонати. Обикновено няма регулаторна пречка. Просто избягвайте използването на защитени артефакти като предмети за докосване</w:t>
            </w:r>
            <w:r w:rsidR="00F431BE" w:rsidRPr="00BB19B9">
              <w:rPr>
                <w:sz w:val="20"/>
                <w:szCs w:val="22"/>
                <w:lang w:val="bg-BG"/>
              </w:rPr>
              <w:t>.</w:t>
            </w:r>
          </w:p>
        </w:tc>
      </w:tr>
      <w:tr w:rsidR="00C50BC5" w:rsidRPr="00BB5D48" w14:paraId="1F455A90" w14:textId="77777777" w:rsidTr="00C50BC5">
        <w:tc>
          <w:tcPr>
            <w:cnfStyle w:val="001000000000" w:firstRow="0" w:lastRow="0" w:firstColumn="1" w:lastColumn="0" w:oddVBand="0" w:evenVBand="0" w:oddHBand="0" w:evenHBand="0" w:firstRowFirstColumn="0" w:firstRowLastColumn="0" w:lastRowFirstColumn="0" w:lastRowLastColumn="0"/>
            <w:tcW w:w="931" w:type="dxa"/>
            <w:hideMark/>
          </w:tcPr>
          <w:p w14:paraId="4FCAC374" w14:textId="45A1C4FD" w:rsidR="00C50BC5" w:rsidRPr="00F70BD2" w:rsidRDefault="00C50BC5" w:rsidP="00C50BC5">
            <w:pPr>
              <w:spacing w:after="160" w:line="278" w:lineRule="auto"/>
              <w:rPr>
                <w:sz w:val="20"/>
                <w:szCs w:val="20"/>
                <w:lang w:val="bg-BG"/>
              </w:rPr>
            </w:pPr>
            <w:r w:rsidRPr="00F70BD2">
              <w:rPr>
                <w:sz w:val="20"/>
                <w:szCs w:val="20"/>
                <w:lang w:val="bg-BG"/>
              </w:rPr>
              <w:lastRenderedPageBreak/>
              <w:t>Бърза печалба</w:t>
            </w:r>
          </w:p>
        </w:tc>
        <w:tc>
          <w:tcPr>
            <w:tcW w:w="3973" w:type="dxa"/>
            <w:hideMark/>
          </w:tcPr>
          <w:p w14:paraId="30B92A0F" w14:textId="36F39A6E" w:rsidR="00C50BC5" w:rsidRPr="00D86986" w:rsidRDefault="00D86986"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86986">
              <w:rPr>
                <w:b/>
                <w:bCs/>
                <w:sz w:val="20"/>
                <w:szCs w:val="22"/>
                <w:lang w:val="bg-BG"/>
              </w:rPr>
              <w:t xml:space="preserve">Въвеждане на аудио или ароматни елементи за обогатяване на експозицията: </w:t>
            </w:r>
            <w:r w:rsidRPr="00D86986">
              <w:rPr>
                <w:sz w:val="20"/>
                <w:szCs w:val="22"/>
                <w:lang w:val="bg-BG"/>
              </w:rPr>
              <w:t>За експонати, които понастоящем разчитат само на визуални ефекти или текст, добавете допълващ аудио запис (</w:t>
            </w:r>
            <w:proofErr w:type="spellStart"/>
            <w:r w:rsidRPr="00D86986">
              <w:rPr>
                <w:sz w:val="20"/>
                <w:szCs w:val="22"/>
                <w:lang w:val="bg-BG"/>
              </w:rPr>
              <w:t>амбиент</w:t>
            </w:r>
            <w:proofErr w:type="spellEnd"/>
            <w:r w:rsidRPr="00D86986">
              <w:rPr>
                <w:sz w:val="20"/>
                <w:szCs w:val="22"/>
                <w:lang w:val="bg-BG"/>
              </w:rPr>
              <w:t xml:space="preserve"> звук, говорни коментари) или миризма, свързана с експоната. Например, експонат върху стара пекарна може да има аромат на хляб; експонат върху тропическа гора може да възпроизвежда звуци от джунглата. Преодолява бариерата на експонатите с единично усещане, като ангажира други сетива, правейки ги по-приобщаващи и завладяващи</w:t>
            </w:r>
            <w:r w:rsidR="00C50BC5" w:rsidRPr="00D86986">
              <w:rPr>
                <w:sz w:val="20"/>
                <w:szCs w:val="22"/>
                <w:lang w:val="bg-BG"/>
              </w:rPr>
              <w:t>.</w:t>
            </w:r>
          </w:p>
        </w:tc>
        <w:tc>
          <w:tcPr>
            <w:tcW w:w="1624" w:type="dxa"/>
            <w:hideMark/>
          </w:tcPr>
          <w:p w14:paraId="4A8F5106" w14:textId="4B6CB47D" w:rsidR="00C50BC5" w:rsidRPr="00D86986" w:rsidRDefault="00D86986"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86986">
              <w:rPr>
                <w:sz w:val="20"/>
                <w:szCs w:val="22"/>
                <w:lang w:val="bg-BG"/>
              </w:rPr>
              <w:t xml:space="preserve">Лесно – добавяне на малък аудио плейър или </w:t>
            </w:r>
            <w:proofErr w:type="spellStart"/>
            <w:r w:rsidRPr="00D86986">
              <w:rPr>
                <w:sz w:val="20"/>
                <w:szCs w:val="22"/>
                <w:lang w:val="bg-BG"/>
              </w:rPr>
              <w:t>дифузер</w:t>
            </w:r>
            <w:proofErr w:type="spellEnd"/>
            <w:r w:rsidRPr="00D86986">
              <w:rPr>
                <w:sz w:val="20"/>
                <w:szCs w:val="22"/>
                <w:lang w:val="bg-BG"/>
              </w:rPr>
              <w:t>. Творческата част е намирането или създаването на подходящи звуци и аромати</w:t>
            </w:r>
            <w:r w:rsidR="00C50BC5" w:rsidRPr="00D86986">
              <w:rPr>
                <w:sz w:val="20"/>
                <w:szCs w:val="22"/>
                <w:lang w:val="bg-BG"/>
              </w:rPr>
              <w:t>.</w:t>
            </w:r>
          </w:p>
        </w:tc>
        <w:tc>
          <w:tcPr>
            <w:tcW w:w="3310" w:type="dxa"/>
            <w:hideMark/>
          </w:tcPr>
          <w:p w14:paraId="77242945" w14:textId="3C6857E1" w:rsidR="00C50BC5" w:rsidRPr="00D86986" w:rsidRDefault="00D86986"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86986">
              <w:rPr>
                <w:sz w:val="20"/>
                <w:szCs w:val="22"/>
                <w:lang w:val="bg-BG"/>
              </w:rPr>
              <w:t>Изисква внимателно калибриране – звукът не трябва да се разпространява в други зони (използвайте насочени високоговорители или слушалки), ароматите не трябва да са твърде силни или да причиняват алергични реакции (предоставете информация за чувствителните). Също така, някои посетители може да го сметнат за трик, ако се прекалява; най-добре е, ако е наистина свързано със съдържанието. Ароматизиращото оборудване изисква пълнене и почистване, за да се предотврати натрупването на миризма</w:t>
            </w:r>
            <w:r w:rsidR="00C50BC5" w:rsidRPr="00D86986">
              <w:rPr>
                <w:sz w:val="20"/>
                <w:szCs w:val="22"/>
                <w:lang w:val="bg-BG"/>
              </w:rPr>
              <w:t>.</w:t>
            </w:r>
          </w:p>
        </w:tc>
        <w:tc>
          <w:tcPr>
            <w:tcW w:w="2241" w:type="dxa"/>
            <w:hideMark/>
          </w:tcPr>
          <w:p w14:paraId="415030F4" w14:textId="3B7C3B3C" w:rsidR="00C50BC5" w:rsidRPr="00D86986" w:rsidRDefault="00D86986" w:rsidP="00C50BC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D86986">
              <w:rPr>
                <w:sz w:val="20"/>
                <w:szCs w:val="22"/>
                <w:lang w:val="bg-BG"/>
              </w:rPr>
              <w:t xml:space="preserve">Ниско – основен високоговорител и </w:t>
            </w:r>
            <w:r w:rsidRPr="00D86986">
              <w:rPr>
                <w:sz w:val="20"/>
                <w:szCs w:val="22"/>
                <w:lang w:val="en-GB"/>
              </w:rPr>
              <w:t>MP</w:t>
            </w:r>
            <w:r w:rsidRPr="00D86986">
              <w:rPr>
                <w:sz w:val="20"/>
                <w:szCs w:val="22"/>
                <w:lang w:val="bg-BG"/>
              </w:rPr>
              <w:t xml:space="preserve">3 плейър: 100 евро. Безплатните звукови клипове може да са безплатни или евтини. Машините за ароматни </w:t>
            </w:r>
            <w:proofErr w:type="spellStart"/>
            <w:r w:rsidRPr="00D86986">
              <w:rPr>
                <w:sz w:val="20"/>
                <w:szCs w:val="22"/>
                <w:lang w:val="bg-BG"/>
              </w:rPr>
              <w:t>дифузери</w:t>
            </w:r>
            <w:proofErr w:type="spellEnd"/>
            <w:r w:rsidRPr="00D86986">
              <w:rPr>
                <w:sz w:val="20"/>
                <w:szCs w:val="22"/>
                <w:lang w:val="bg-BG"/>
              </w:rPr>
              <w:t xml:space="preserve"> варират, но малките струват 50 евро; ароматните патрони/масла може би 10–20 евро на месец на </w:t>
            </w:r>
            <w:proofErr w:type="spellStart"/>
            <w:r w:rsidRPr="00D86986">
              <w:rPr>
                <w:sz w:val="20"/>
                <w:szCs w:val="22"/>
                <w:lang w:val="bg-BG"/>
              </w:rPr>
              <w:t>дифузер</w:t>
            </w:r>
            <w:proofErr w:type="spellEnd"/>
            <w:r w:rsidR="00C50BC5" w:rsidRPr="00D86986">
              <w:rPr>
                <w:sz w:val="20"/>
                <w:szCs w:val="22"/>
                <w:lang w:val="bg-BG"/>
              </w:rPr>
              <w:t>.</w:t>
            </w:r>
          </w:p>
        </w:tc>
        <w:tc>
          <w:tcPr>
            <w:tcW w:w="3372" w:type="dxa"/>
            <w:hideMark/>
          </w:tcPr>
          <w:p w14:paraId="3C72E844" w14:textId="2D8FC71E" w:rsidR="00C50BC5" w:rsidRPr="00D86986" w:rsidRDefault="00D86986" w:rsidP="00C50BC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D86986">
              <w:rPr>
                <w:sz w:val="20"/>
                <w:szCs w:val="22"/>
                <w:lang w:val="bg-BG"/>
              </w:rPr>
              <w:t xml:space="preserve">Няма сериозни проблеми. Използването на звук и миризма обикновено не нарушава правилата за опазване, стига всички устройства да са инсталирани без разрушаване. Внимавайте за пожарната безопасност при </w:t>
            </w:r>
            <w:proofErr w:type="spellStart"/>
            <w:r w:rsidRPr="00D86986">
              <w:rPr>
                <w:sz w:val="20"/>
                <w:szCs w:val="22"/>
                <w:lang w:val="bg-BG"/>
              </w:rPr>
              <w:t>дифузерите</w:t>
            </w:r>
            <w:proofErr w:type="spellEnd"/>
            <w:r w:rsidRPr="00D86986">
              <w:rPr>
                <w:sz w:val="20"/>
                <w:szCs w:val="22"/>
                <w:lang w:val="bg-BG"/>
              </w:rPr>
              <w:t>. Помислете и за вентилация – ароматите трябва да се разсейват и да не се прилепват към артефакти</w:t>
            </w:r>
            <w:r w:rsidR="00C50BC5" w:rsidRPr="00D86986">
              <w:rPr>
                <w:sz w:val="20"/>
                <w:szCs w:val="22"/>
                <w:lang w:val="bg-BG"/>
              </w:rPr>
              <w:t>.</w:t>
            </w:r>
          </w:p>
        </w:tc>
      </w:tr>
      <w:tr w:rsidR="00E36795" w:rsidRPr="00BB5D48" w14:paraId="3A782E86" w14:textId="77777777" w:rsidTr="00C50BC5">
        <w:tc>
          <w:tcPr>
            <w:cnfStyle w:val="001000000000" w:firstRow="0" w:lastRow="0" w:firstColumn="1" w:lastColumn="0" w:oddVBand="0" w:evenVBand="0" w:oddHBand="0" w:evenHBand="0" w:firstRowFirstColumn="0" w:firstRowLastColumn="0" w:lastRowFirstColumn="0" w:lastRowLastColumn="0"/>
            <w:tcW w:w="931" w:type="dxa"/>
            <w:hideMark/>
          </w:tcPr>
          <w:p w14:paraId="42B00255" w14:textId="5D9377C7" w:rsidR="00E36795" w:rsidRPr="00F70BD2" w:rsidRDefault="00E36795" w:rsidP="00E36795">
            <w:pPr>
              <w:spacing w:after="160" w:line="278" w:lineRule="auto"/>
              <w:rPr>
                <w:sz w:val="20"/>
                <w:szCs w:val="20"/>
                <w:lang w:val="bg-BG"/>
              </w:rPr>
            </w:pPr>
            <w:r w:rsidRPr="00F70BD2">
              <w:rPr>
                <w:sz w:val="20"/>
                <w:szCs w:val="20"/>
                <w:lang w:val="bg-BG"/>
              </w:rPr>
              <w:t>Бърза печалба</w:t>
            </w:r>
          </w:p>
        </w:tc>
        <w:tc>
          <w:tcPr>
            <w:tcW w:w="3973" w:type="dxa"/>
            <w:hideMark/>
          </w:tcPr>
          <w:p w14:paraId="75563D4F" w14:textId="1CD131F3" w:rsidR="00E36795" w:rsidRPr="00D86986" w:rsidRDefault="00E36795" w:rsidP="00E3679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E36795">
              <w:rPr>
                <w:b/>
                <w:bCs/>
                <w:sz w:val="20"/>
                <w:szCs w:val="22"/>
                <w:lang w:val="bg-BG"/>
              </w:rPr>
              <w:t xml:space="preserve">Временни корекции за достъпно гледане: </w:t>
            </w:r>
            <w:r w:rsidRPr="00E36795">
              <w:rPr>
                <w:sz w:val="20"/>
                <w:szCs w:val="22"/>
                <w:lang w:val="bg-BG"/>
              </w:rPr>
              <w:t>Направете прости модификации за по-добра достъпност до зрителните линии или обсега – например, осигурете преносим перископ или огледало, така че потребителите на инвалидни колички да могат да видят във високите витрини. Преодолява бариерата на експонатите, разположени извън удобно за някои посетители място за гледане.</w:t>
            </w:r>
          </w:p>
        </w:tc>
        <w:tc>
          <w:tcPr>
            <w:tcW w:w="1624" w:type="dxa"/>
            <w:hideMark/>
          </w:tcPr>
          <w:p w14:paraId="087AF604" w14:textId="17E150F4" w:rsidR="00E36795" w:rsidRPr="00E36795" w:rsidRDefault="00E36795" w:rsidP="00E3679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E36795">
              <w:rPr>
                <w:sz w:val="20"/>
                <w:szCs w:val="20"/>
                <w:lang w:val="bg-BG"/>
              </w:rPr>
              <w:t>Лесно – перископите могат да бъдат закупени от магазина или изработени по поръчка; огледало на регулируема стойка.</w:t>
            </w:r>
          </w:p>
        </w:tc>
        <w:tc>
          <w:tcPr>
            <w:tcW w:w="3310" w:type="dxa"/>
            <w:hideMark/>
          </w:tcPr>
          <w:p w14:paraId="703CA3BC" w14:textId="45A3C4F0" w:rsidR="00E36795" w:rsidRPr="00BB19B9" w:rsidRDefault="007122DC" w:rsidP="00E3679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19B9">
              <w:rPr>
                <w:sz w:val="20"/>
                <w:szCs w:val="22"/>
                <w:lang w:val="bg-BG"/>
              </w:rPr>
              <w:t>Тези помощни средства може да се нуждаят от помощ от персонала, за да се използват безопасно (особено стъпало за предотвратяване на падания). Перископите и огледалата трябва да се поддържат чисти, за да бъдат полезни. Те трябва да се предлагат проактивно или чрез табели</w:t>
            </w:r>
            <w:r w:rsidR="00E36795" w:rsidRPr="00BB19B9">
              <w:rPr>
                <w:sz w:val="20"/>
                <w:szCs w:val="22"/>
                <w:lang w:val="bg-BG"/>
              </w:rPr>
              <w:t>.</w:t>
            </w:r>
          </w:p>
        </w:tc>
        <w:tc>
          <w:tcPr>
            <w:tcW w:w="2241" w:type="dxa"/>
            <w:hideMark/>
          </w:tcPr>
          <w:p w14:paraId="61624A8C" w14:textId="760C5A4D" w:rsidR="00E36795" w:rsidRPr="00BB19B9" w:rsidRDefault="007122DC" w:rsidP="00E3679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BB19B9">
              <w:rPr>
                <w:sz w:val="20"/>
                <w:szCs w:val="22"/>
                <w:lang w:val="bg-BG"/>
              </w:rPr>
              <w:t xml:space="preserve">Много ниска цена – играчка перископ е под 20 евро; по-здраво оптично устройство може да струва 100 евро. Качествено </w:t>
            </w:r>
            <w:proofErr w:type="spellStart"/>
            <w:r w:rsidRPr="00BB19B9">
              <w:rPr>
                <w:sz w:val="20"/>
                <w:szCs w:val="22"/>
                <w:lang w:val="bg-BG"/>
              </w:rPr>
              <w:t>широкоъгълно</w:t>
            </w:r>
            <w:proofErr w:type="spellEnd"/>
            <w:r w:rsidRPr="00BB19B9">
              <w:rPr>
                <w:sz w:val="20"/>
                <w:szCs w:val="22"/>
                <w:lang w:val="bg-BG"/>
              </w:rPr>
              <w:t xml:space="preserve"> огледало на стойка може да струва 100–200 евро</w:t>
            </w:r>
            <w:r w:rsidR="00E36795" w:rsidRPr="00BB19B9">
              <w:rPr>
                <w:sz w:val="20"/>
                <w:szCs w:val="22"/>
                <w:lang w:val="bg-BG"/>
              </w:rPr>
              <w:t>.</w:t>
            </w:r>
          </w:p>
        </w:tc>
        <w:tc>
          <w:tcPr>
            <w:tcW w:w="3372" w:type="dxa"/>
            <w:hideMark/>
          </w:tcPr>
          <w:p w14:paraId="12D2C264" w14:textId="7D466739" w:rsidR="00E36795" w:rsidRPr="00BB19B9" w:rsidRDefault="007122DC" w:rsidP="00E3679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BB19B9">
              <w:rPr>
                <w:sz w:val="20"/>
                <w:szCs w:val="22"/>
                <w:lang w:val="bg-BG"/>
              </w:rPr>
              <w:t>Без промени в сградата. Това е прагматично решение. Уверете се, че всяко оборудване, като столче или огледало, не причинява неволни повреди. Обучете персонала за безопасна употреба. Тъй като това не променя експонатите, то е приемливо помощно средство за достъпност дори в строго културно-исторически обекти</w:t>
            </w:r>
            <w:r w:rsidR="00E36795" w:rsidRPr="00BB19B9">
              <w:rPr>
                <w:sz w:val="20"/>
                <w:szCs w:val="22"/>
                <w:lang w:val="bg-BG"/>
              </w:rPr>
              <w:t>.</w:t>
            </w:r>
          </w:p>
        </w:tc>
      </w:tr>
      <w:tr w:rsidR="00E36795" w:rsidRPr="00BB5D48" w14:paraId="188DBB76" w14:textId="77777777" w:rsidTr="00C50BC5">
        <w:tc>
          <w:tcPr>
            <w:cnfStyle w:val="001000000000" w:firstRow="0" w:lastRow="0" w:firstColumn="1" w:lastColumn="0" w:oddVBand="0" w:evenVBand="0" w:oddHBand="0" w:evenHBand="0" w:firstRowFirstColumn="0" w:firstRowLastColumn="0" w:lastRowFirstColumn="0" w:lastRowLastColumn="0"/>
            <w:tcW w:w="931" w:type="dxa"/>
            <w:hideMark/>
          </w:tcPr>
          <w:p w14:paraId="2F9DAD5D" w14:textId="74AE9C1E" w:rsidR="00E36795" w:rsidRPr="00F70BD2" w:rsidRDefault="00E36795" w:rsidP="00E36795">
            <w:pPr>
              <w:spacing w:after="160" w:line="278" w:lineRule="auto"/>
              <w:rPr>
                <w:sz w:val="20"/>
                <w:szCs w:val="20"/>
                <w:lang w:val="bg-BG"/>
              </w:rPr>
            </w:pPr>
            <w:r w:rsidRPr="00F70BD2">
              <w:rPr>
                <w:sz w:val="20"/>
                <w:szCs w:val="20"/>
                <w:lang w:val="bg-BG"/>
              </w:rPr>
              <w:lastRenderedPageBreak/>
              <w:t>Бърза печалба</w:t>
            </w:r>
          </w:p>
        </w:tc>
        <w:tc>
          <w:tcPr>
            <w:tcW w:w="3973" w:type="dxa"/>
            <w:hideMark/>
          </w:tcPr>
          <w:p w14:paraId="4F1084BA" w14:textId="79645444" w:rsidR="00E36795" w:rsidRPr="007122DC" w:rsidRDefault="00E36795" w:rsidP="00E3679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122DC">
              <w:rPr>
                <w:b/>
                <w:bCs/>
                <w:sz w:val="20"/>
                <w:szCs w:val="22"/>
                <w:lang w:val="bg-BG"/>
              </w:rPr>
              <w:t>Етикети с двоен формат (текст + Брайл/</w:t>
            </w:r>
            <w:proofErr w:type="spellStart"/>
            <w:r w:rsidRPr="007122DC">
              <w:rPr>
                <w:b/>
                <w:bCs/>
                <w:sz w:val="20"/>
                <w:szCs w:val="22"/>
                <w:lang w:val="bg-BG"/>
              </w:rPr>
              <w:t>тактилни</w:t>
            </w:r>
            <w:proofErr w:type="spellEnd"/>
            <w:r w:rsidRPr="007122DC">
              <w:rPr>
                <w:b/>
                <w:bCs/>
                <w:sz w:val="20"/>
                <w:szCs w:val="22"/>
                <w:lang w:val="bg-BG"/>
              </w:rPr>
              <w:t xml:space="preserve"> или текст + изображения): </w:t>
            </w:r>
            <w:r w:rsidRPr="007122DC">
              <w:rPr>
                <w:sz w:val="20"/>
                <w:szCs w:val="22"/>
                <w:lang w:val="bg-BG"/>
              </w:rPr>
              <w:t xml:space="preserve">За един или два важни експоната осигурете етикети, които комбинират визуален текст с </w:t>
            </w:r>
            <w:proofErr w:type="spellStart"/>
            <w:r w:rsidRPr="007122DC">
              <w:rPr>
                <w:sz w:val="20"/>
                <w:szCs w:val="22"/>
                <w:lang w:val="bg-BG"/>
              </w:rPr>
              <w:t>тактилна</w:t>
            </w:r>
            <w:proofErr w:type="spellEnd"/>
            <w:r w:rsidRPr="007122DC">
              <w:rPr>
                <w:sz w:val="20"/>
                <w:szCs w:val="22"/>
                <w:lang w:val="bg-BG"/>
              </w:rPr>
              <w:t xml:space="preserve"> или картинна информация. Например, плакет с релефни букви или </w:t>
            </w:r>
            <w:proofErr w:type="spellStart"/>
            <w:r w:rsidRPr="007122DC">
              <w:rPr>
                <w:sz w:val="20"/>
                <w:szCs w:val="22"/>
                <w:lang w:val="bg-BG"/>
              </w:rPr>
              <w:t>брайлов</w:t>
            </w:r>
            <w:proofErr w:type="spellEnd"/>
            <w:r w:rsidRPr="007122DC">
              <w:rPr>
                <w:sz w:val="20"/>
                <w:szCs w:val="22"/>
                <w:lang w:val="bg-BG"/>
              </w:rPr>
              <w:t xml:space="preserve"> шрифт до текста или с релефен контур на артефакт до описанието му. Това преодолява бариерата, поради която стандартните печатни етикети са недостъпни за незрящи посетители и не са толкова ангажиращи за някои учащи.</w:t>
            </w:r>
          </w:p>
        </w:tc>
        <w:tc>
          <w:tcPr>
            <w:tcW w:w="1624" w:type="dxa"/>
            <w:hideMark/>
          </w:tcPr>
          <w:p w14:paraId="47C0B966" w14:textId="1A38AB89" w:rsidR="00E36795" w:rsidRPr="007122DC" w:rsidRDefault="00E36795" w:rsidP="00E3679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bg-BG"/>
              </w:rPr>
            </w:pPr>
            <w:r w:rsidRPr="007122DC">
              <w:rPr>
                <w:sz w:val="20"/>
                <w:szCs w:val="20"/>
                <w:lang w:val="bg-BG"/>
              </w:rPr>
              <w:t xml:space="preserve">Умерено – проектирането и изработването на такива етикети изисква малко повече усилия – работа с преводачи на </w:t>
            </w:r>
            <w:proofErr w:type="spellStart"/>
            <w:r w:rsidRPr="007122DC">
              <w:rPr>
                <w:sz w:val="20"/>
                <w:szCs w:val="20"/>
                <w:lang w:val="bg-BG"/>
              </w:rPr>
              <w:t>брайлово</w:t>
            </w:r>
            <w:proofErr w:type="spellEnd"/>
            <w:r w:rsidRPr="007122DC">
              <w:rPr>
                <w:sz w:val="20"/>
                <w:szCs w:val="20"/>
                <w:lang w:val="bg-BG"/>
              </w:rPr>
              <w:t xml:space="preserve"> писмо и евентуално графични дизайнери за </w:t>
            </w:r>
            <w:proofErr w:type="spellStart"/>
            <w:r w:rsidRPr="007122DC">
              <w:rPr>
                <w:sz w:val="20"/>
                <w:szCs w:val="20"/>
                <w:lang w:val="bg-BG"/>
              </w:rPr>
              <w:t>тактилни</w:t>
            </w:r>
            <w:proofErr w:type="spellEnd"/>
            <w:r w:rsidRPr="007122DC">
              <w:rPr>
                <w:sz w:val="20"/>
                <w:szCs w:val="20"/>
                <w:lang w:val="bg-BG"/>
              </w:rPr>
              <w:t xml:space="preserve"> изображения.</w:t>
            </w:r>
          </w:p>
        </w:tc>
        <w:tc>
          <w:tcPr>
            <w:tcW w:w="3310" w:type="dxa"/>
            <w:hideMark/>
          </w:tcPr>
          <w:p w14:paraId="47955220" w14:textId="08788BC5" w:rsidR="00E36795" w:rsidRPr="007122DC" w:rsidRDefault="007122DC" w:rsidP="00E3679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122DC">
              <w:rPr>
                <w:sz w:val="20"/>
                <w:szCs w:val="22"/>
                <w:lang w:val="bg-BG"/>
              </w:rPr>
              <w:t xml:space="preserve">Пространството може да е проблем – изображенията на </w:t>
            </w:r>
            <w:proofErr w:type="spellStart"/>
            <w:r w:rsidRPr="007122DC">
              <w:rPr>
                <w:sz w:val="20"/>
                <w:szCs w:val="22"/>
                <w:lang w:val="bg-BG"/>
              </w:rPr>
              <w:t>брайлово</w:t>
            </w:r>
            <w:proofErr w:type="spellEnd"/>
            <w:r w:rsidRPr="007122DC">
              <w:rPr>
                <w:sz w:val="20"/>
                <w:szCs w:val="22"/>
                <w:lang w:val="bg-BG"/>
              </w:rPr>
              <w:t xml:space="preserve"> писмо и релефните изображения заемат повече място, така че може да не се поберат на същото място като обикновения етикет. Може да се наложи да се постави малко отделно, но ясно свързано с артефакта. Също така, </w:t>
            </w:r>
            <w:proofErr w:type="spellStart"/>
            <w:r w:rsidRPr="007122DC">
              <w:rPr>
                <w:sz w:val="20"/>
                <w:szCs w:val="22"/>
                <w:lang w:val="bg-BG"/>
              </w:rPr>
              <w:t>тактилните</w:t>
            </w:r>
            <w:proofErr w:type="spellEnd"/>
            <w:r w:rsidRPr="007122DC">
              <w:rPr>
                <w:sz w:val="20"/>
                <w:szCs w:val="22"/>
                <w:lang w:val="bg-BG"/>
              </w:rPr>
              <w:t xml:space="preserve"> етикети трябва да са на достъпна височина. Риск от повреда, ако твърде много хора се докоснат (материали като гравиран метал или 3D отпечатъци с висока смола са издръжливи</w:t>
            </w:r>
            <w:r w:rsidR="00E36795" w:rsidRPr="007122DC">
              <w:rPr>
                <w:sz w:val="20"/>
                <w:szCs w:val="22"/>
                <w:lang w:val="bg-BG"/>
              </w:rPr>
              <w:t>).</w:t>
            </w:r>
          </w:p>
        </w:tc>
        <w:tc>
          <w:tcPr>
            <w:tcW w:w="2241" w:type="dxa"/>
            <w:hideMark/>
          </w:tcPr>
          <w:p w14:paraId="467C67D2" w14:textId="16144CA9" w:rsidR="00E36795" w:rsidRPr="007122DC" w:rsidRDefault="007122DC" w:rsidP="00E3679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7122DC">
              <w:rPr>
                <w:sz w:val="20"/>
                <w:szCs w:val="22"/>
                <w:lang w:val="bg-BG"/>
              </w:rPr>
              <w:t xml:space="preserve">Умерено – например, метален етикет с </w:t>
            </w:r>
            <w:proofErr w:type="spellStart"/>
            <w:r w:rsidRPr="007122DC">
              <w:rPr>
                <w:sz w:val="20"/>
                <w:szCs w:val="22"/>
                <w:lang w:val="bg-BG"/>
              </w:rPr>
              <w:t>брайлово</w:t>
            </w:r>
            <w:proofErr w:type="spellEnd"/>
            <w:r w:rsidRPr="007122DC">
              <w:rPr>
                <w:sz w:val="20"/>
                <w:szCs w:val="22"/>
                <w:lang w:val="bg-BG"/>
              </w:rPr>
              <w:t xml:space="preserve"> писмо и релефни букви може да струва 30–50 евро. </w:t>
            </w:r>
            <w:proofErr w:type="spellStart"/>
            <w:r w:rsidRPr="007122DC">
              <w:rPr>
                <w:sz w:val="20"/>
                <w:szCs w:val="22"/>
                <w:lang w:val="bg-BG"/>
              </w:rPr>
              <w:t>Тактилна</w:t>
            </w:r>
            <w:proofErr w:type="spellEnd"/>
            <w:r w:rsidRPr="007122DC">
              <w:rPr>
                <w:sz w:val="20"/>
                <w:szCs w:val="22"/>
                <w:lang w:val="bg-BG"/>
              </w:rPr>
              <w:t xml:space="preserve"> графика може да струва няколкостотин евро на бройка, в зависимост от размера и техниката. За много експонати това увеличава цената</w:t>
            </w:r>
            <w:r w:rsidR="00E36795" w:rsidRPr="007122DC">
              <w:rPr>
                <w:sz w:val="20"/>
                <w:szCs w:val="22"/>
                <w:lang w:val="bg-BG"/>
              </w:rPr>
              <w:t>.</w:t>
            </w:r>
          </w:p>
        </w:tc>
        <w:tc>
          <w:tcPr>
            <w:tcW w:w="3372" w:type="dxa"/>
            <w:hideMark/>
          </w:tcPr>
          <w:p w14:paraId="2DA7C718" w14:textId="43C4900D" w:rsidR="00E36795" w:rsidRPr="007122DC" w:rsidRDefault="007122DC" w:rsidP="00E3679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7122DC">
              <w:rPr>
                <w:sz w:val="20"/>
                <w:szCs w:val="22"/>
                <w:lang w:val="bg-BG"/>
              </w:rPr>
              <w:t xml:space="preserve">Няма големи проблеми; това е допълнение. Просто монтирайте </w:t>
            </w:r>
            <w:proofErr w:type="spellStart"/>
            <w:r w:rsidRPr="007122DC">
              <w:rPr>
                <w:sz w:val="20"/>
                <w:szCs w:val="22"/>
                <w:lang w:val="bg-BG"/>
              </w:rPr>
              <w:t>тактилните</w:t>
            </w:r>
            <w:proofErr w:type="spellEnd"/>
            <w:r w:rsidRPr="007122DC">
              <w:rPr>
                <w:sz w:val="20"/>
                <w:szCs w:val="22"/>
                <w:lang w:val="bg-BG"/>
              </w:rPr>
              <w:t xml:space="preserve"> етикети здраво, за да не се отстранят. В историческа къща може да използвате стойка, вместо да лепите каквото и да било по антични стени. Брайловите етикети често се приемат дори в строги условия, защото са нископрофилни и обслужват ясна нужда</w:t>
            </w:r>
            <w:r w:rsidR="00E36795" w:rsidRPr="007122DC">
              <w:rPr>
                <w:sz w:val="20"/>
                <w:szCs w:val="22"/>
                <w:lang w:val="bg-BG"/>
              </w:rPr>
              <w:t>.</w:t>
            </w:r>
          </w:p>
        </w:tc>
      </w:tr>
      <w:tr w:rsidR="00D91B3D" w:rsidRPr="00BB5D48" w14:paraId="13D8F15E" w14:textId="77777777" w:rsidTr="00C50BC5">
        <w:tc>
          <w:tcPr>
            <w:cnfStyle w:val="001000000000" w:firstRow="0" w:lastRow="0" w:firstColumn="1" w:lastColumn="0" w:oddVBand="0" w:evenVBand="0" w:oddHBand="0" w:evenHBand="0" w:firstRowFirstColumn="0" w:firstRowLastColumn="0" w:lastRowFirstColumn="0" w:lastRowLastColumn="0"/>
            <w:tcW w:w="931" w:type="dxa"/>
            <w:hideMark/>
          </w:tcPr>
          <w:p w14:paraId="105D6C3F" w14:textId="33052A6A" w:rsidR="00D91B3D" w:rsidRPr="00D91B3D" w:rsidRDefault="00D91B3D" w:rsidP="00D91B3D">
            <w:pPr>
              <w:spacing w:after="160" w:line="278" w:lineRule="auto"/>
              <w:rPr>
                <w:sz w:val="20"/>
                <w:szCs w:val="20"/>
                <w:lang w:val="en-GB"/>
              </w:rPr>
            </w:pPr>
            <w:proofErr w:type="spellStart"/>
            <w:r w:rsidRPr="00D91B3D">
              <w:rPr>
                <w:sz w:val="20"/>
                <w:szCs w:val="20"/>
              </w:rPr>
              <w:t>Дълго-срочно</w:t>
            </w:r>
            <w:proofErr w:type="spellEnd"/>
          </w:p>
        </w:tc>
        <w:tc>
          <w:tcPr>
            <w:tcW w:w="3973" w:type="dxa"/>
            <w:hideMark/>
          </w:tcPr>
          <w:p w14:paraId="6B0E6036" w14:textId="2843CD06" w:rsidR="00D91B3D" w:rsidRPr="003F0460" w:rsidRDefault="007122DC"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b/>
                <w:bCs/>
                <w:sz w:val="20"/>
                <w:szCs w:val="22"/>
                <w:lang w:val="bg-BG"/>
              </w:rPr>
              <w:t xml:space="preserve">Универсално проектирани експонати (мултисензорни, мултимодални): </w:t>
            </w:r>
            <w:r w:rsidRPr="003F0460">
              <w:rPr>
                <w:sz w:val="20"/>
                <w:szCs w:val="22"/>
                <w:lang w:val="bg-BG"/>
              </w:rPr>
              <w:t xml:space="preserve">Планирайте нови експонати, следвайки принципите на универсалния дизайн, така че от самото начало да включват мултисензорни и мултимодални елементи. Целта е преживяване на експоната, използваемо от всички посетители, а не като отделни „специални“ функции. Това разглежда по същество всички категории бариери чрез </w:t>
            </w:r>
            <w:r w:rsidRPr="003F0460">
              <w:rPr>
                <w:sz w:val="20"/>
                <w:szCs w:val="22"/>
                <w:lang w:val="bg-BG"/>
              </w:rPr>
              <w:lastRenderedPageBreak/>
              <w:t>интегриране на решения в основния дизайн</w:t>
            </w:r>
            <w:r w:rsidR="00D91B3D" w:rsidRPr="003F0460">
              <w:rPr>
                <w:sz w:val="20"/>
                <w:szCs w:val="22"/>
                <w:lang w:val="bg-BG"/>
              </w:rPr>
              <w:t>.</w:t>
            </w:r>
          </w:p>
        </w:tc>
        <w:tc>
          <w:tcPr>
            <w:tcW w:w="1624" w:type="dxa"/>
            <w:hideMark/>
          </w:tcPr>
          <w:p w14:paraId="218DE1B8" w14:textId="25D13470" w:rsidR="00D91B3D" w:rsidRPr="003F0460" w:rsidRDefault="007122DC"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lastRenderedPageBreak/>
              <w:t>Много високо – Често означава сформиране на мултидисциплинарен екип и повторение на прототипи</w:t>
            </w:r>
            <w:r w:rsidR="00D91B3D" w:rsidRPr="003F0460">
              <w:rPr>
                <w:sz w:val="20"/>
                <w:szCs w:val="22"/>
                <w:lang w:val="bg-BG"/>
              </w:rPr>
              <w:t>.</w:t>
            </w:r>
          </w:p>
        </w:tc>
        <w:tc>
          <w:tcPr>
            <w:tcW w:w="3310" w:type="dxa"/>
            <w:hideMark/>
          </w:tcPr>
          <w:p w14:paraId="5B190B1C" w14:textId="5E12940D" w:rsidR="00D91B3D" w:rsidRPr="003F0460" w:rsidRDefault="007122DC"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Време и цена: универсалният дизайн може леко да увеличи първоначалното време за проектиране, докато обмисляте приобщаващи решения. Може да има съпротива. Някои функции могат да добавят сложност. Много UD решения обаче са по-скоро умни, отколкото скъпи – но изискват ангажираност</w:t>
            </w:r>
            <w:r w:rsidR="00D91B3D" w:rsidRPr="003F0460">
              <w:rPr>
                <w:sz w:val="20"/>
                <w:szCs w:val="22"/>
                <w:lang w:val="bg-BG"/>
              </w:rPr>
              <w:t>.</w:t>
            </w:r>
          </w:p>
        </w:tc>
        <w:tc>
          <w:tcPr>
            <w:tcW w:w="2241" w:type="dxa"/>
            <w:hideMark/>
          </w:tcPr>
          <w:p w14:paraId="6ACC2502" w14:textId="27EF472F" w:rsidR="00D91B3D" w:rsidRPr="003F0460" w:rsidRDefault="007122DC"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 xml:space="preserve">Много високо – Например, </w:t>
            </w:r>
            <w:proofErr w:type="spellStart"/>
            <w:r w:rsidRPr="003F0460">
              <w:rPr>
                <w:sz w:val="20"/>
                <w:szCs w:val="22"/>
                <w:lang w:val="bg-BG"/>
              </w:rPr>
              <w:t>тактилни</w:t>
            </w:r>
            <w:proofErr w:type="spellEnd"/>
            <w:r w:rsidRPr="003F0460">
              <w:rPr>
                <w:sz w:val="20"/>
                <w:szCs w:val="22"/>
                <w:lang w:val="bg-BG"/>
              </w:rPr>
              <w:t xml:space="preserve"> модели, аудио системи и интерактивни технологии, всички в една изложбена зала, биха могли да добавят десетки хиляди към бюджета в сравнение с традиционна експозиция само с текст и изображения</w:t>
            </w:r>
            <w:r w:rsidR="00D91B3D" w:rsidRPr="003F0460">
              <w:rPr>
                <w:sz w:val="20"/>
                <w:szCs w:val="22"/>
                <w:lang w:val="bg-BG"/>
              </w:rPr>
              <w:t>.</w:t>
            </w:r>
          </w:p>
        </w:tc>
        <w:tc>
          <w:tcPr>
            <w:tcW w:w="3372" w:type="dxa"/>
            <w:hideMark/>
          </w:tcPr>
          <w:p w14:paraId="34B4B6E3" w14:textId="1DA5B8F4" w:rsidR="00D91B3D" w:rsidRPr="003F0460" w:rsidRDefault="007122DC"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 xml:space="preserve">Обикновено подкрепено от съвременните закони и философии за достъпност. Когато се направи правилно, не би трябвало да нарушава правилата за опазване, защото проектирате в рамките на ограничения. Ключът е да се гарантира, че всички добавени физически структури са обратими и не вредят на обекта. Ранното ангажиране на архитекти, занимаващи се с културно </w:t>
            </w:r>
            <w:r w:rsidRPr="003F0460">
              <w:rPr>
                <w:sz w:val="20"/>
                <w:szCs w:val="22"/>
                <w:lang w:val="bg-BG"/>
              </w:rPr>
              <w:lastRenderedPageBreak/>
              <w:t>наследство, може да доведе до креативни решения</w:t>
            </w:r>
            <w:r w:rsidR="00D91B3D" w:rsidRPr="003F0460">
              <w:rPr>
                <w:sz w:val="20"/>
                <w:szCs w:val="22"/>
                <w:lang w:val="bg-BG"/>
              </w:rPr>
              <w:t>.</w:t>
            </w:r>
          </w:p>
        </w:tc>
      </w:tr>
      <w:tr w:rsidR="00D91B3D" w:rsidRPr="00BB5D48" w14:paraId="3B875D54" w14:textId="77777777" w:rsidTr="00C50BC5">
        <w:tc>
          <w:tcPr>
            <w:cnfStyle w:val="001000000000" w:firstRow="0" w:lastRow="0" w:firstColumn="1" w:lastColumn="0" w:oddVBand="0" w:evenVBand="0" w:oddHBand="0" w:evenHBand="0" w:firstRowFirstColumn="0" w:firstRowLastColumn="0" w:lastRowFirstColumn="0" w:lastRowLastColumn="0"/>
            <w:tcW w:w="931" w:type="dxa"/>
            <w:hideMark/>
          </w:tcPr>
          <w:p w14:paraId="04B060E5" w14:textId="69973B23" w:rsidR="00D91B3D" w:rsidRPr="00D91B3D" w:rsidRDefault="00D91B3D" w:rsidP="00D91B3D">
            <w:pPr>
              <w:spacing w:after="160" w:line="278" w:lineRule="auto"/>
              <w:rPr>
                <w:sz w:val="20"/>
                <w:szCs w:val="20"/>
                <w:lang w:val="en-GB"/>
              </w:rPr>
            </w:pPr>
            <w:proofErr w:type="spellStart"/>
            <w:r w:rsidRPr="00D91B3D">
              <w:rPr>
                <w:sz w:val="20"/>
                <w:szCs w:val="20"/>
              </w:rPr>
              <w:lastRenderedPageBreak/>
              <w:t>Дълго-срочно</w:t>
            </w:r>
            <w:proofErr w:type="spellEnd"/>
          </w:p>
        </w:tc>
        <w:tc>
          <w:tcPr>
            <w:tcW w:w="3973" w:type="dxa"/>
            <w:hideMark/>
          </w:tcPr>
          <w:p w14:paraId="7D81D813" w14:textId="4AF022F6" w:rsidR="00D91B3D" w:rsidRPr="003F0460" w:rsidRDefault="007122DC"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b/>
                <w:bCs/>
                <w:sz w:val="20"/>
                <w:szCs w:val="22"/>
                <w:lang w:val="bg-BG"/>
              </w:rPr>
              <w:t xml:space="preserve">Цялостно </w:t>
            </w:r>
            <w:proofErr w:type="spellStart"/>
            <w:r w:rsidRPr="003F0460">
              <w:rPr>
                <w:b/>
                <w:bCs/>
                <w:sz w:val="20"/>
                <w:szCs w:val="22"/>
                <w:lang w:val="bg-BG"/>
              </w:rPr>
              <w:t>тактилно</w:t>
            </w:r>
            <w:proofErr w:type="spellEnd"/>
            <w:r w:rsidRPr="003F0460">
              <w:rPr>
                <w:b/>
                <w:bCs/>
                <w:sz w:val="20"/>
                <w:szCs w:val="22"/>
                <w:lang w:val="bg-BG"/>
              </w:rPr>
              <w:t xml:space="preserve"> и аудио представяне на колекции: </w:t>
            </w:r>
            <w:r w:rsidRPr="003F0460">
              <w:rPr>
                <w:sz w:val="20"/>
                <w:szCs w:val="22"/>
                <w:lang w:val="bg-BG"/>
              </w:rPr>
              <w:t xml:space="preserve">Инвестирайте в създаването на </w:t>
            </w:r>
            <w:proofErr w:type="spellStart"/>
            <w:r w:rsidRPr="003F0460">
              <w:rPr>
                <w:sz w:val="20"/>
                <w:szCs w:val="22"/>
                <w:lang w:val="bg-BG"/>
              </w:rPr>
              <w:t>тактилни</w:t>
            </w:r>
            <w:proofErr w:type="spellEnd"/>
            <w:r w:rsidRPr="003F0460">
              <w:rPr>
                <w:sz w:val="20"/>
                <w:szCs w:val="22"/>
                <w:lang w:val="bg-BG"/>
              </w:rPr>
              <w:t xml:space="preserve"> версии на ключови обекти или произведения на изкуството и аудио описания. Например, „</w:t>
            </w:r>
            <w:proofErr w:type="spellStart"/>
            <w:r w:rsidRPr="003F0460">
              <w:rPr>
                <w:sz w:val="20"/>
                <w:szCs w:val="22"/>
                <w:lang w:val="bg-BG"/>
              </w:rPr>
              <w:t>тактилна</w:t>
            </w:r>
            <w:proofErr w:type="spellEnd"/>
            <w:r w:rsidRPr="003F0460">
              <w:rPr>
                <w:sz w:val="20"/>
                <w:szCs w:val="22"/>
                <w:lang w:val="bg-BG"/>
              </w:rPr>
              <w:t xml:space="preserve"> галерия“, където избрани скулптури или археологически фрагменти се възпроизвеждат за допир. Това адресира бариерата, поради която големи части от колекциите са недостъпни за допир или трудни за интерпретация</w:t>
            </w:r>
            <w:r w:rsidR="00D91B3D" w:rsidRPr="003F0460">
              <w:rPr>
                <w:sz w:val="20"/>
                <w:szCs w:val="22"/>
                <w:lang w:val="bg-BG"/>
              </w:rPr>
              <w:t>.</w:t>
            </w:r>
          </w:p>
        </w:tc>
        <w:tc>
          <w:tcPr>
            <w:tcW w:w="1624" w:type="dxa"/>
            <w:hideMark/>
          </w:tcPr>
          <w:p w14:paraId="794B5B84" w14:textId="2EE71DB8" w:rsidR="00D91B3D" w:rsidRPr="003F0460" w:rsidRDefault="007122DC"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Високо – кураторите избират какво да се репликира, занаятчиите или експертите по 3D печат правят репликите, писането на сценарии и записването</w:t>
            </w:r>
            <w:r w:rsidR="00D91B3D" w:rsidRPr="003F0460">
              <w:rPr>
                <w:sz w:val="20"/>
                <w:szCs w:val="22"/>
                <w:lang w:val="bg-BG"/>
              </w:rPr>
              <w:t>.</w:t>
            </w:r>
          </w:p>
        </w:tc>
        <w:tc>
          <w:tcPr>
            <w:tcW w:w="3310" w:type="dxa"/>
            <w:hideMark/>
          </w:tcPr>
          <w:p w14:paraId="5B02D8A7" w14:textId="463DB186" w:rsidR="00D91B3D" w:rsidRPr="003F0460" w:rsidRDefault="007122DC"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 xml:space="preserve">Необходимо е приоритизиране); контрол на качеството; необходимо е пространство за представянето им; потенциални опасения относно разходите/ползите, ако аудиторията е </w:t>
            </w:r>
            <w:proofErr w:type="spellStart"/>
            <w:r w:rsidRPr="003F0460">
              <w:rPr>
                <w:sz w:val="20"/>
                <w:szCs w:val="22"/>
                <w:lang w:val="bg-BG"/>
              </w:rPr>
              <w:t>нишова</w:t>
            </w:r>
            <w:proofErr w:type="spellEnd"/>
            <w:r w:rsidRPr="003F0460">
              <w:rPr>
                <w:sz w:val="20"/>
                <w:szCs w:val="22"/>
                <w:lang w:val="bg-BG"/>
              </w:rPr>
              <w:t xml:space="preserve"> – но на практика това е от полза за множество групи (напр. и за децата</w:t>
            </w:r>
            <w:r w:rsidR="00D91B3D" w:rsidRPr="003F0460">
              <w:rPr>
                <w:sz w:val="20"/>
                <w:szCs w:val="22"/>
                <w:lang w:val="bg-BG"/>
              </w:rPr>
              <w:t>).</w:t>
            </w:r>
          </w:p>
        </w:tc>
        <w:tc>
          <w:tcPr>
            <w:tcW w:w="2241" w:type="dxa"/>
            <w:hideMark/>
          </w:tcPr>
          <w:p w14:paraId="173E68B2" w14:textId="2FF8A38D" w:rsidR="00D91B3D" w:rsidRPr="003F0460" w:rsidRDefault="007122DC"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 xml:space="preserve">Високо – всяка </w:t>
            </w:r>
            <w:proofErr w:type="spellStart"/>
            <w:r w:rsidRPr="003F0460">
              <w:rPr>
                <w:sz w:val="20"/>
                <w:szCs w:val="22"/>
                <w:lang w:val="bg-BG"/>
              </w:rPr>
              <w:t>тактилна</w:t>
            </w:r>
            <w:proofErr w:type="spellEnd"/>
            <w:r w:rsidRPr="003F0460">
              <w:rPr>
                <w:sz w:val="20"/>
                <w:szCs w:val="22"/>
                <w:lang w:val="bg-BG"/>
              </w:rPr>
              <w:t xml:space="preserve"> реплика може да струва от 200 до 5000 евро. Записът на аудио описание може да струва 100–300 евро на артикул, ако се използват професионални разказвачи</w:t>
            </w:r>
            <w:r w:rsidR="00D91B3D" w:rsidRPr="003F0460">
              <w:rPr>
                <w:sz w:val="20"/>
                <w:szCs w:val="22"/>
                <w:lang w:val="bg-BG"/>
              </w:rPr>
              <w:t>.</w:t>
            </w:r>
          </w:p>
        </w:tc>
        <w:tc>
          <w:tcPr>
            <w:tcW w:w="3372" w:type="dxa"/>
            <w:hideMark/>
          </w:tcPr>
          <w:p w14:paraId="504328F7" w14:textId="60F9F0F0" w:rsidR="00D91B3D" w:rsidRPr="003F0460" w:rsidRDefault="007122DC"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 xml:space="preserve">Няма пряк ефект върху оригиналните артефакти. Добавянето на </w:t>
            </w:r>
            <w:proofErr w:type="spellStart"/>
            <w:r w:rsidRPr="003F0460">
              <w:rPr>
                <w:sz w:val="20"/>
                <w:szCs w:val="22"/>
                <w:lang w:val="bg-BG"/>
              </w:rPr>
              <w:t>тактилни</w:t>
            </w:r>
            <w:proofErr w:type="spellEnd"/>
            <w:r w:rsidRPr="003F0460">
              <w:rPr>
                <w:sz w:val="20"/>
                <w:szCs w:val="22"/>
                <w:lang w:val="bg-BG"/>
              </w:rPr>
              <w:t xml:space="preserve"> дисплеи в галериите може да изисква известно пренареждане. Някои обекти на културното наследство се притесняват от „безпорядъка“, но това обикновено е поносимо</w:t>
            </w:r>
            <w:r w:rsidR="00D91B3D" w:rsidRPr="003F0460">
              <w:rPr>
                <w:sz w:val="20"/>
                <w:szCs w:val="22"/>
                <w:lang w:val="bg-BG"/>
              </w:rPr>
              <w:t>.</w:t>
            </w:r>
          </w:p>
        </w:tc>
      </w:tr>
      <w:tr w:rsidR="00D91B3D" w:rsidRPr="00BB5D48" w14:paraId="5CEDACBB" w14:textId="77777777" w:rsidTr="00C50BC5">
        <w:tc>
          <w:tcPr>
            <w:cnfStyle w:val="001000000000" w:firstRow="0" w:lastRow="0" w:firstColumn="1" w:lastColumn="0" w:oddVBand="0" w:evenVBand="0" w:oddHBand="0" w:evenHBand="0" w:firstRowFirstColumn="0" w:firstRowLastColumn="0" w:lastRowFirstColumn="0" w:lastRowLastColumn="0"/>
            <w:tcW w:w="931" w:type="dxa"/>
            <w:hideMark/>
          </w:tcPr>
          <w:p w14:paraId="531431F0" w14:textId="36516493" w:rsidR="00D91B3D" w:rsidRPr="00D91B3D" w:rsidRDefault="00D91B3D" w:rsidP="00D91B3D">
            <w:pPr>
              <w:spacing w:after="160" w:line="278" w:lineRule="auto"/>
              <w:rPr>
                <w:sz w:val="20"/>
                <w:szCs w:val="20"/>
                <w:lang w:val="en-GB"/>
              </w:rPr>
            </w:pPr>
            <w:proofErr w:type="spellStart"/>
            <w:r w:rsidRPr="00D91B3D">
              <w:rPr>
                <w:sz w:val="20"/>
                <w:szCs w:val="20"/>
              </w:rPr>
              <w:t>Дълго-срочно</w:t>
            </w:r>
            <w:proofErr w:type="spellEnd"/>
          </w:p>
        </w:tc>
        <w:tc>
          <w:tcPr>
            <w:tcW w:w="3973" w:type="dxa"/>
            <w:hideMark/>
          </w:tcPr>
          <w:p w14:paraId="48CC9689" w14:textId="5544C006" w:rsidR="00D91B3D" w:rsidRPr="003F0460" w:rsidRDefault="007122DC"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b/>
                <w:bCs/>
                <w:sz w:val="20"/>
                <w:szCs w:val="22"/>
                <w:lang w:val="bg-BG"/>
              </w:rPr>
              <w:t xml:space="preserve">Модификации на витрините за достъпност: </w:t>
            </w:r>
            <w:proofErr w:type="spellStart"/>
            <w:r w:rsidRPr="003F0460">
              <w:rPr>
                <w:sz w:val="20"/>
                <w:szCs w:val="22"/>
                <w:lang w:val="bg-BG"/>
              </w:rPr>
              <w:t>Препроектирайте</w:t>
            </w:r>
            <w:proofErr w:type="spellEnd"/>
            <w:r w:rsidRPr="003F0460">
              <w:rPr>
                <w:sz w:val="20"/>
                <w:szCs w:val="22"/>
                <w:lang w:val="bg-BG"/>
              </w:rPr>
              <w:t xml:space="preserve"> или модернизирайте витрините и мебелите за изложби, за да бъдат по-достъпни – например, по-ниски витрини или ги наклонете за гледане от инвалидна количка, използвайте витрини, до които може да се стигне отпред с инвалидна количка, осигурете интерактивните бутони на достъпна височина и текстовете са поставени на височина между 90 см и 120 см. Справя се с бариерите, където настоящите експонати може да са твърде високи, твърде ниски </w:t>
            </w:r>
            <w:r w:rsidRPr="003F0460">
              <w:rPr>
                <w:sz w:val="20"/>
                <w:szCs w:val="22"/>
                <w:lang w:val="bg-BG"/>
              </w:rPr>
              <w:lastRenderedPageBreak/>
              <w:t>или зад стъкло, през което е трудно да се вижда</w:t>
            </w:r>
            <w:r w:rsidR="00D91B3D" w:rsidRPr="003F0460">
              <w:rPr>
                <w:sz w:val="20"/>
                <w:szCs w:val="22"/>
                <w:lang w:val="bg-BG"/>
              </w:rPr>
              <w:t>.</w:t>
            </w:r>
          </w:p>
        </w:tc>
        <w:tc>
          <w:tcPr>
            <w:tcW w:w="1624" w:type="dxa"/>
            <w:hideMark/>
          </w:tcPr>
          <w:p w14:paraId="6BB7D125" w14:textId="2C90ACD6" w:rsidR="00D91B3D" w:rsidRPr="003F0460" w:rsidRDefault="007122DC"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lastRenderedPageBreak/>
              <w:t>Високо – включва изработка по поръчка на нови витрини или промени на съществуващи. Обикновено се извършва постепенно</w:t>
            </w:r>
            <w:r w:rsidR="00D91B3D" w:rsidRPr="003F0460">
              <w:rPr>
                <w:sz w:val="20"/>
                <w:szCs w:val="22"/>
                <w:lang w:val="bg-BG"/>
              </w:rPr>
              <w:t>.</w:t>
            </w:r>
          </w:p>
        </w:tc>
        <w:tc>
          <w:tcPr>
            <w:tcW w:w="3310" w:type="dxa"/>
            <w:hideMark/>
          </w:tcPr>
          <w:p w14:paraId="05DF6E4F" w14:textId="11E80252" w:rsidR="00D91B3D" w:rsidRPr="003F0460" w:rsidRDefault="007122DC"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 xml:space="preserve">Ако сградата е историческа, понякога самите витрини са исторически (напр. антични шкафове) – модифицирането им може да не е разрешено, така че може да се нуждаете от изцяло нови витрини, които да отговарят на стила на помещението. Също така, осигуряването на сигурност и климатичен контрол на витрините остава на най-високо ниво след модификациите. Логистиката на подмяната на витрините означава </w:t>
            </w:r>
            <w:r w:rsidRPr="003F0460">
              <w:rPr>
                <w:sz w:val="20"/>
                <w:szCs w:val="22"/>
                <w:lang w:val="bg-BG"/>
              </w:rPr>
              <w:lastRenderedPageBreak/>
              <w:t>преместване или защита на артефактите по време на работата</w:t>
            </w:r>
            <w:r w:rsidR="00D91B3D" w:rsidRPr="003F0460">
              <w:rPr>
                <w:sz w:val="20"/>
                <w:szCs w:val="22"/>
                <w:lang w:val="bg-BG"/>
              </w:rPr>
              <w:t>.</w:t>
            </w:r>
          </w:p>
        </w:tc>
        <w:tc>
          <w:tcPr>
            <w:tcW w:w="2241" w:type="dxa"/>
            <w:hideMark/>
          </w:tcPr>
          <w:p w14:paraId="67977588" w14:textId="7ECED29B" w:rsidR="00D91B3D" w:rsidRPr="003F0460" w:rsidRDefault="007122DC" w:rsidP="00D91B3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lastRenderedPageBreak/>
              <w:t xml:space="preserve">Висококачествените витрини за музеи са изработени по поръчка и са скъпи. Една витрина може да струва хиляди. Бюджетът може би е 5 000–10 000 евро на витрина (варира значително). Ако се сменя само плот или се добавя механизъм за накланяне към съществуващи </w:t>
            </w:r>
            <w:r w:rsidRPr="003F0460">
              <w:rPr>
                <w:sz w:val="20"/>
                <w:szCs w:val="22"/>
                <w:lang w:val="bg-BG"/>
              </w:rPr>
              <w:lastRenderedPageBreak/>
              <w:t>витрини, може да е по-евтино</w:t>
            </w:r>
            <w:r w:rsidR="00D91B3D" w:rsidRPr="003F0460">
              <w:rPr>
                <w:sz w:val="20"/>
                <w:szCs w:val="22"/>
                <w:lang w:val="bg-BG"/>
              </w:rPr>
              <w:t>.</w:t>
            </w:r>
          </w:p>
        </w:tc>
        <w:tc>
          <w:tcPr>
            <w:tcW w:w="3372" w:type="dxa"/>
            <w:hideMark/>
          </w:tcPr>
          <w:p w14:paraId="3884E262" w14:textId="1D51630B" w:rsidR="00D91B3D" w:rsidRPr="003F0460" w:rsidRDefault="007122DC" w:rsidP="00D91B3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lastRenderedPageBreak/>
              <w:t>Включва физически промени, така че властите по наследството ще вземат предвид визуалното въздействие – но тъй като витрините за експонати са част от музейната експозиция, има гъвкавост, ако са направени в стил, съобразен с пространството. Трябва да се гарантира, че новите витрини не блокират историческите елементи. Спазвайте стандартите за достъпност за височини на монтаж и линии на видимост</w:t>
            </w:r>
            <w:r w:rsidR="00D91B3D" w:rsidRPr="003F0460">
              <w:rPr>
                <w:sz w:val="20"/>
                <w:szCs w:val="22"/>
                <w:lang w:val="bg-BG"/>
              </w:rPr>
              <w:t>.</w:t>
            </w:r>
          </w:p>
        </w:tc>
      </w:tr>
      <w:tr w:rsidR="00F431BE" w:rsidRPr="00BB5D48" w14:paraId="7BF63723" w14:textId="77777777" w:rsidTr="00C50BC5">
        <w:tc>
          <w:tcPr>
            <w:cnfStyle w:val="001000000000" w:firstRow="0" w:lastRow="0" w:firstColumn="1" w:lastColumn="0" w:oddVBand="0" w:evenVBand="0" w:oddHBand="0" w:evenHBand="0" w:firstRowFirstColumn="0" w:firstRowLastColumn="0" w:lastRowFirstColumn="0" w:lastRowLastColumn="0"/>
            <w:tcW w:w="931" w:type="dxa"/>
            <w:hideMark/>
          </w:tcPr>
          <w:p w14:paraId="250867B0" w14:textId="177D96E3" w:rsidR="00F431BE" w:rsidRPr="005933F6" w:rsidRDefault="00D91B3D" w:rsidP="00A3701E">
            <w:pPr>
              <w:spacing w:after="160" w:line="278" w:lineRule="auto"/>
              <w:rPr>
                <w:sz w:val="20"/>
                <w:szCs w:val="22"/>
                <w:lang w:val="en-GB"/>
              </w:rPr>
            </w:pPr>
            <w:proofErr w:type="spellStart"/>
            <w:r w:rsidRPr="00D91B3D">
              <w:rPr>
                <w:sz w:val="20"/>
                <w:szCs w:val="22"/>
                <w:lang w:val="en-GB"/>
              </w:rPr>
              <w:lastRenderedPageBreak/>
              <w:t>Дълго-срочно</w:t>
            </w:r>
            <w:proofErr w:type="spellEnd"/>
          </w:p>
        </w:tc>
        <w:tc>
          <w:tcPr>
            <w:tcW w:w="3973" w:type="dxa"/>
            <w:hideMark/>
          </w:tcPr>
          <w:p w14:paraId="4E7E980A" w14:textId="792054C8" w:rsidR="00F431BE" w:rsidRPr="003F0460" w:rsidRDefault="007122DC"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b/>
                <w:bCs/>
                <w:sz w:val="20"/>
                <w:szCs w:val="22"/>
                <w:lang w:val="bg-BG"/>
              </w:rPr>
              <w:t xml:space="preserve">Съвместно създаване на експонати с участието на разнообразна аудитория: </w:t>
            </w:r>
            <w:r w:rsidRPr="003F0460">
              <w:rPr>
                <w:sz w:val="20"/>
                <w:szCs w:val="22"/>
                <w:lang w:val="bg-BG"/>
              </w:rPr>
              <w:t xml:space="preserve">Установете практика, при която нови експонати или програми се разработват с пряко участие на хора с увреждания. Например, създайте консултативна група от посетители на музеи с различни увреждания, които тестват прототипи на експонати, или дори канете </w:t>
            </w:r>
            <w:proofErr w:type="spellStart"/>
            <w:r w:rsidRPr="003F0460">
              <w:rPr>
                <w:sz w:val="20"/>
                <w:szCs w:val="22"/>
                <w:lang w:val="bg-BG"/>
              </w:rPr>
              <w:t>невроразнообразни</w:t>
            </w:r>
            <w:proofErr w:type="spellEnd"/>
            <w:r w:rsidRPr="003F0460">
              <w:rPr>
                <w:sz w:val="20"/>
                <w:szCs w:val="22"/>
                <w:lang w:val="bg-BG"/>
              </w:rPr>
              <w:t xml:space="preserve"> хора да допринесат с идеи за по-ангажиращо съдържание. Това гарантира, че креативните решения (понякога неочевидни за дизайнерите) са вградени от самото начало. Справя се с бариерите, като проактивно ги идентифицира и решава по време на проектирането, вместо да реагира след отваряне</w:t>
            </w:r>
            <w:r w:rsidR="00F431BE" w:rsidRPr="003F0460">
              <w:rPr>
                <w:sz w:val="20"/>
                <w:szCs w:val="22"/>
                <w:lang w:val="bg-BG"/>
              </w:rPr>
              <w:t>.</w:t>
            </w:r>
          </w:p>
        </w:tc>
        <w:tc>
          <w:tcPr>
            <w:tcW w:w="1624" w:type="dxa"/>
            <w:hideMark/>
          </w:tcPr>
          <w:p w14:paraId="699B8DF3" w14:textId="4DEAAB53" w:rsidR="00F431BE" w:rsidRPr="003F0460" w:rsidRDefault="007122DC"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Високо (процесно ориентирано) – не е единичен физически проект, а непрекъснат приобщаващ процес. Изисква време за срещи, тестови сесии и потенциално коригиране на дизайни въз основа на обратна връзка</w:t>
            </w:r>
            <w:r w:rsidR="00F431BE" w:rsidRPr="003F0460">
              <w:rPr>
                <w:sz w:val="20"/>
                <w:szCs w:val="22"/>
                <w:lang w:val="bg-BG"/>
              </w:rPr>
              <w:t>.</w:t>
            </w:r>
          </w:p>
        </w:tc>
        <w:tc>
          <w:tcPr>
            <w:tcW w:w="3310" w:type="dxa"/>
            <w:hideMark/>
          </w:tcPr>
          <w:p w14:paraId="0FA186B6" w14:textId="043FCC82" w:rsidR="00F431BE" w:rsidRPr="003F0460" w:rsidRDefault="007122DC"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 xml:space="preserve">Необходима е институционална подкрепа – някои куратори/дизайнери може да смятат, че експертизата им е поставена под въпрос чрез включването на „неспециалисти“, така че е необходимо да се насърчи съвместното мислене. Също така, набирането на участници и компенсирането им (поне със стипендии или възстановяване на пътни разходи) е важно – </w:t>
            </w:r>
            <w:proofErr w:type="spellStart"/>
            <w:r w:rsidRPr="003F0460">
              <w:rPr>
                <w:sz w:val="20"/>
                <w:szCs w:val="22"/>
                <w:lang w:val="bg-BG"/>
              </w:rPr>
              <w:t>бюджетирайте</w:t>
            </w:r>
            <w:proofErr w:type="spellEnd"/>
            <w:r w:rsidRPr="003F0460">
              <w:rPr>
                <w:sz w:val="20"/>
                <w:szCs w:val="22"/>
                <w:lang w:val="bg-BG"/>
              </w:rPr>
              <w:t xml:space="preserve"> включването. Планирането може да бъде предизвикателство, но си заслужава вниманието</w:t>
            </w:r>
            <w:r w:rsidR="00F431BE" w:rsidRPr="003F0460">
              <w:rPr>
                <w:sz w:val="20"/>
                <w:szCs w:val="22"/>
                <w:lang w:val="bg-BG"/>
              </w:rPr>
              <w:t>.</w:t>
            </w:r>
          </w:p>
        </w:tc>
        <w:tc>
          <w:tcPr>
            <w:tcW w:w="2241" w:type="dxa"/>
            <w:hideMark/>
          </w:tcPr>
          <w:p w14:paraId="42B9A904" w14:textId="24A3D5DB" w:rsidR="00F431BE" w:rsidRPr="003F0460" w:rsidRDefault="007122DC"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 xml:space="preserve">Умерено – разходите са главно за часове персонал и скромни такси/хонорари за консултанти или участници във фокус групи. Например, може да имате консултативен съвет за хора с увреждания, за който </w:t>
            </w:r>
            <w:proofErr w:type="spellStart"/>
            <w:r w:rsidRPr="003F0460">
              <w:rPr>
                <w:sz w:val="20"/>
                <w:szCs w:val="22"/>
                <w:lang w:val="bg-BG"/>
              </w:rPr>
              <w:t>бюджетирате</w:t>
            </w:r>
            <w:proofErr w:type="spellEnd"/>
            <w:r w:rsidRPr="003F0460">
              <w:rPr>
                <w:sz w:val="20"/>
                <w:szCs w:val="22"/>
                <w:lang w:val="bg-BG"/>
              </w:rPr>
              <w:t>, да речем, 1000–2000 евро годишно. Ако се предложат специфични адаптации, техните разходи биха попаднали в други категории</w:t>
            </w:r>
            <w:r w:rsidR="00F431BE" w:rsidRPr="003F0460">
              <w:rPr>
                <w:sz w:val="20"/>
                <w:szCs w:val="22"/>
                <w:lang w:val="bg-BG"/>
              </w:rPr>
              <w:t>.</w:t>
            </w:r>
          </w:p>
        </w:tc>
        <w:tc>
          <w:tcPr>
            <w:tcW w:w="3372" w:type="dxa"/>
            <w:hideMark/>
          </w:tcPr>
          <w:p w14:paraId="6795E16E" w14:textId="365EF996" w:rsidR="00F431BE" w:rsidRPr="003F0460" w:rsidRDefault="007122DC"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lang w:val="bg-BG"/>
              </w:rPr>
            </w:pPr>
            <w:r w:rsidRPr="003F0460">
              <w:rPr>
                <w:sz w:val="20"/>
                <w:szCs w:val="22"/>
                <w:lang w:val="bg-BG"/>
              </w:rPr>
              <w:t>Няма регулаторни бариери – това е свързано с начина, по който проектирате съдържание. Това може да помогне за осигуряване на спазване на законите за достъпност, тъй като включвате самите хора, на които тези закони са предназначени да служат. Това е по-скоро организационна/културна промяна. От гледна точка на опазването, съвместното създаване може действително да доведе до решения, които балансират по-добре достъпа и опазването (защото консултантите с увреждания могат да предложат например „всъщност не е нужно да докосваме оригинала, реплика работи“, като по този начин се запазват оригиналите)</w:t>
            </w:r>
            <w:r w:rsidR="00F431BE" w:rsidRPr="003F0460">
              <w:rPr>
                <w:sz w:val="20"/>
                <w:szCs w:val="22"/>
                <w:lang w:val="bg-BG"/>
              </w:rPr>
              <w:t>.</w:t>
            </w:r>
          </w:p>
        </w:tc>
      </w:tr>
    </w:tbl>
    <w:p w14:paraId="65F17655" w14:textId="77777777" w:rsidR="00F431BE" w:rsidRPr="00BB5D48" w:rsidRDefault="00F431BE" w:rsidP="004C684D">
      <w:pPr>
        <w:rPr>
          <w:lang w:val="bg-BG"/>
        </w:rPr>
      </w:pPr>
    </w:p>
    <w:sectPr w:rsidR="00F431BE" w:rsidRPr="00BB5D48" w:rsidSect="00F431BE">
      <w:headerReference w:type="first" r:id="rId11"/>
      <w:footerReference w:type="first" r:id="rId12"/>
      <w:pgSz w:w="16838" w:h="11906" w:orient="landscape"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48AFC" w14:textId="77777777" w:rsidR="00CA34A1" w:rsidRDefault="00CA34A1" w:rsidP="00975AC0">
      <w:pPr>
        <w:spacing w:after="0" w:line="240" w:lineRule="auto"/>
      </w:pPr>
      <w:r>
        <w:separator/>
      </w:r>
    </w:p>
  </w:endnote>
  <w:endnote w:type="continuationSeparator" w:id="0">
    <w:p w14:paraId="209A8A1F" w14:textId="77777777" w:rsidR="00CA34A1" w:rsidRDefault="00CA34A1" w:rsidP="00975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267657"/>
      <w:docPartObj>
        <w:docPartGallery w:val="Page Numbers (Bottom of Page)"/>
        <w:docPartUnique/>
      </w:docPartObj>
    </w:sdtPr>
    <w:sdtEndPr>
      <w:rPr>
        <w:noProof/>
      </w:rPr>
    </w:sdtEndPr>
    <w:sdtContent>
      <w:p w14:paraId="1232AB0C" w14:textId="7B894633" w:rsidR="00975AC0" w:rsidRDefault="00975AC0">
        <w:pPr>
          <w:pStyle w:val="af1"/>
          <w:jc w:val="right"/>
        </w:pPr>
        <w:r>
          <w:fldChar w:fldCharType="begin"/>
        </w:r>
        <w:r>
          <w:instrText xml:space="preserve"> PAGE   \* MERGEFORMAT </w:instrText>
        </w:r>
        <w:r>
          <w:fldChar w:fldCharType="separate"/>
        </w:r>
        <w:r w:rsidR="005C517D">
          <w:rPr>
            <w:noProof/>
          </w:rPr>
          <w:t>2</w:t>
        </w:r>
        <w:r>
          <w:rPr>
            <w:noProof/>
          </w:rPr>
          <w:fldChar w:fldCharType="end"/>
        </w:r>
      </w:p>
    </w:sdtContent>
  </w:sdt>
  <w:p w14:paraId="542D3DC2" w14:textId="77777777" w:rsidR="00975AC0" w:rsidRDefault="00975AC0">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8F447" w14:textId="55E4F740" w:rsidR="00337251" w:rsidRDefault="00F56D31">
    <w:pPr>
      <w:pStyle w:val="af1"/>
    </w:pPr>
    <w:proofErr w:type="spellStart"/>
    <w:r w:rsidRPr="00F56D31">
      <w:t>Финансирано</w:t>
    </w:r>
    <w:proofErr w:type="spellEnd"/>
    <w:r w:rsidRPr="00F56D31">
      <w:t xml:space="preserve"> </w:t>
    </w:r>
    <w:proofErr w:type="spellStart"/>
    <w:r w:rsidRPr="00F56D31">
      <w:t>от</w:t>
    </w:r>
    <w:proofErr w:type="spellEnd"/>
    <w:r w:rsidRPr="00F56D31">
      <w:t xml:space="preserve"> </w:t>
    </w:r>
    <w:proofErr w:type="spellStart"/>
    <w:r w:rsidRPr="00F56D31">
      <w:t>Европейския</w:t>
    </w:r>
    <w:proofErr w:type="spellEnd"/>
    <w:r w:rsidRPr="00F56D31">
      <w:t xml:space="preserve"> </w:t>
    </w:r>
    <w:proofErr w:type="spellStart"/>
    <w:r w:rsidRPr="00F56D31">
      <w:t>съюз</w:t>
    </w:r>
    <w:proofErr w:type="spellEnd"/>
    <w:r w:rsidRPr="00F56D31">
      <w:t xml:space="preserve">. </w:t>
    </w:r>
    <w:proofErr w:type="spellStart"/>
    <w:r w:rsidRPr="00F56D31">
      <w:t>Изразените</w:t>
    </w:r>
    <w:proofErr w:type="spellEnd"/>
    <w:r w:rsidRPr="00F56D31">
      <w:t xml:space="preserve"> </w:t>
    </w:r>
    <w:proofErr w:type="spellStart"/>
    <w:r w:rsidRPr="00F56D31">
      <w:t>възгледи</w:t>
    </w:r>
    <w:proofErr w:type="spellEnd"/>
    <w:r w:rsidRPr="00F56D31">
      <w:t xml:space="preserve"> и </w:t>
    </w:r>
    <w:proofErr w:type="spellStart"/>
    <w:r w:rsidRPr="00F56D31">
      <w:t>мнения</w:t>
    </w:r>
    <w:proofErr w:type="spellEnd"/>
    <w:r w:rsidRPr="00F56D31">
      <w:t xml:space="preserve"> </w:t>
    </w:r>
    <w:proofErr w:type="spellStart"/>
    <w:r w:rsidRPr="00F56D31">
      <w:t>обаче</w:t>
    </w:r>
    <w:proofErr w:type="spellEnd"/>
    <w:r w:rsidRPr="00F56D31">
      <w:t xml:space="preserve"> </w:t>
    </w:r>
    <w:proofErr w:type="spellStart"/>
    <w:r w:rsidRPr="00F56D31">
      <w:t>са</w:t>
    </w:r>
    <w:proofErr w:type="spellEnd"/>
    <w:r w:rsidRPr="00F56D31">
      <w:t xml:space="preserve"> </w:t>
    </w:r>
    <w:proofErr w:type="spellStart"/>
    <w:r w:rsidRPr="00F56D31">
      <w:t>единствено</w:t>
    </w:r>
    <w:proofErr w:type="spellEnd"/>
    <w:r w:rsidRPr="00F56D31">
      <w:t xml:space="preserve"> </w:t>
    </w:r>
    <w:proofErr w:type="spellStart"/>
    <w:r w:rsidRPr="00F56D31">
      <w:t>на</w:t>
    </w:r>
    <w:proofErr w:type="spellEnd"/>
    <w:r w:rsidRPr="00F56D31">
      <w:t xml:space="preserve"> </w:t>
    </w:r>
    <w:proofErr w:type="spellStart"/>
    <w:r w:rsidRPr="00F56D31">
      <w:t>автора</w:t>
    </w:r>
    <w:proofErr w:type="spellEnd"/>
    <w:r w:rsidRPr="00F56D31">
      <w:t xml:space="preserve"> и </w:t>
    </w:r>
    <w:proofErr w:type="spellStart"/>
    <w:r w:rsidRPr="00F56D31">
      <w:t>не</w:t>
    </w:r>
    <w:proofErr w:type="spellEnd"/>
    <w:r w:rsidRPr="00F56D31">
      <w:t xml:space="preserve"> </w:t>
    </w:r>
    <w:proofErr w:type="spellStart"/>
    <w:r w:rsidRPr="00F56D31">
      <w:t>отразяват</w:t>
    </w:r>
    <w:proofErr w:type="spellEnd"/>
    <w:r w:rsidRPr="00F56D31">
      <w:t xml:space="preserve"> </w:t>
    </w:r>
    <w:proofErr w:type="spellStart"/>
    <w:r w:rsidRPr="00F56D31">
      <w:t>непременно</w:t>
    </w:r>
    <w:proofErr w:type="spellEnd"/>
    <w:r w:rsidRPr="00F56D31">
      <w:t xml:space="preserve"> </w:t>
    </w:r>
    <w:proofErr w:type="spellStart"/>
    <w:r w:rsidRPr="00F56D31">
      <w:t>тези</w:t>
    </w:r>
    <w:proofErr w:type="spellEnd"/>
    <w:r w:rsidRPr="00F56D31">
      <w:t xml:space="preserve"> </w:t>
    </w:r>
    <w:proofErr w:type="spellStart"/>
    <w:r w:rsidRPr="00F56D31">
      <w:t>на</w:t>
    </w:r>
    <w:proofErr w:type="spellEnd"/>
    <w:r w:rsidRPr="00F56D31">
      <w:t xml:space="preserve"> </w:t>
    </w:r>
    <w:proofErr w:type="spellStart"/>
    <w:r w:rsidRPr="00F56D31">
      <w:t>Европейския</w:t>
    </w:r>
    <w:proofErr w:type="spellEnd"/>
    <w:r w:rsidRPr="00F56D31">
      <w:t xml:space="preserve"> </w:t>
    </w:r>
    <w:proofErr w:type="spellStart"/>
    <w:r w:rsidRPr="00F56D31">
      <w:t>съюз</w:t>
    </w:r>
    <w:proofErr w:type="spellEnd"/>
    <w:r w:rsidRPr="00F56D31">
      <w:t xml:space="preserve"> </w:t>
    </w:r>
    <w:proofErr w:type="spellStart"/>
    <w:r w:rsidRPr="00F56D31">
      <w:t>или</w:t>
    </w:r>
    <w:proofErr w:type="spellEnd"/>
    <w:r w:rsidRPr="00F56D31">
      <w:t xml:space="preserve"> </w:t>
    </w:r>
    <w:proofErr w:type="spellStart"/>
    <w:r w:rsidRPr="00F56D31">
      <w:t>на</w:t>
    </w:r>
    <w:proofErr w:type="spellEnd"/>
    <w:r w:rsidRPr="00F56D31">
      <w:t xml:space="preserve"> </w:t>
    </w:r>
    <w:proofErr w:type="spellStart"/>
    <w:r w:rsidRPr="00F56D31">
      <w:t>Фондация</w:t>
    </w:r>
    <w:proofErr w:type="spellEnd"/>
    <w:r w:rsidRPr="00F56D31">
      <w:t xml:space="preserve"> </w:t>
    </w:r>
    <w:proofErr w:type="spellStart"/>
    <w:r w:rsidRPr="00F56D31">
      <w:t>Темпус</w:t>
    </w:r>
    <w:proofErr w:type="spellEnd"/>
    <w:r w:rsidRPr="00F56D31">
      <w:t xml:space="preserve">. </w:t>
    </w:r>
    <w:proofErr w:type="spellStart"/>
    <w:r w:rsidRPr="00F56D31">
      <w:t>Нито</w:t>
    </w:r>
    <w:proofErr w:type="spellEnd"/>
    <w:r w:rsidRPr="00F56D31">
      <w:t xml:space="preserve"> </w:t>
    </w:r>
    <w:proofErr w:type="spellStart"/>
    <w:r w:rsidRPr="00F56D31">
      <w:t>Европейският</w:t>
    </w:r>
    <w:proofErr w:type="spellEnd"/>
    <w:r w:rsidRPr="00F56D31">
      <w:t xml:space="preserve"> </w:t>
    </w:r>
    <w:proofErr w:type="spellStart"/>
    <w:r w:rsidRPr="00F56D31">
      <w:t>съюз</w:t>
    </w:r>
    <w:proofErr w:type="spellEnd"/>
    <w:r w:rsidRPr="00F56D31">
      <w:t xml:space="preserve">, </w:t>
    </w:r>
    <w:proofErr w:type="spellStart"/>
    <w:r w:rsidRPr="00F56D31">
      <w:t>нито</w:t>
    </w:r>
    <w:proofErr w:type="spellEnd"/>
    <w:r w:rsidRPr="00F56D31">
      <w:t xml:space="preserve"> </w:t>
    </w:r>
    <w:proofErr w:type="spellStart"/>
    <w:r w:rsidRPr="00F56D31">
      <w:t>Фондация</w:t>
    </w:r>
    <w:proofErr w:type="spellEnd"/>
    <w:r w:rsidRPr="00F56D31">
      <w:t xml:space="preserve"> </w:t>
    </w:r>
    <w:proofErr w:type="spellStart"/>
    <w:r w:rsidRPr="00F56D31">
      <w:t>Темпус</w:t>
    </w:r>
    <w:proofErr w:type="spellEnd"/>
    <w:r w:rsidRPr="00F56D31">
      <w:t xml:space="preserve"> </w:t>
    </w:r>
    <w:proofErr w:type="spellStart"/>
    <w:r w:rsidRPr="00F56D31">
      <w:t>носят</w:t>
    </w:r>
    <w:proofErr w:type="spellEnd"/>
    <w:r w:rsidRPr="00F56D31">
      <w:t xml:space="preserve"> </w:t>
    </w:r>
    <w:proofErr w:type="spellStart"/>
    <w:r w:rsidRPr="00F56D31">
      <w:t>отговорност</w:t>
    </w:r>
    <w:proofErr w:type="spellEnd"/>
    <w:r w:rsidRPr="00F56D31">
      <w:t xml:space="preserve"> </w:t>
    </w:r>
    <w:proofErr w:type="spellStart"/>
    <w:r w:rsidRPr="00F56D31">
      <w:t>за</w:t>
    </w:r>
    <w:proofErr w:type="spellEnd"/>
    <w:r w:rsidRPr="00F56D31">
      <w:t xml:space="preserve"> </w:t>
    </w:r>
    <w:proofErr w:type="spellStart"/>
    <w:r w:rsidRPr="00F56D31">
      <w:t>тях</w:t>
    </w:r>
    <w:proofErr w:type="spellEnd"/>
    <w:r w:rsidRPr="00F56D31">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6C4D0" w14:textId="2F591C68" w:rsidR="00F431BE" w:rsidRPr="00F431BE" w:rsidRDefault="00F431BE" w:rsidP="00F431BE">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95C71" w14:textId="77777777" w:rsidR="00CA34A1" w:rsidRDefault="00CA34A1" w:rsidP="00975AC0">
      <w:pPr>
        <w:spacing w:after="0" w:line="240" w:lineRule="auto"/>
      </w:pPr>
      <w:r>
        <w:separator/>
      </w:r>
    </w:p>
  </w:footnote>
  <w:footnote w:type="continuationSeparator" w:id="0">
    <w:p w14:paraId="03EDC7AC" w14:textId="77777777" w:rsidR="00CA34A1" w:rsidRDefault="00CA34A1" w:rsidP="00975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25728" w14:textId="6E702AC5" w:rsidR="00337251" w:rsidRDefault="00337251">
    <w:pPr>
      <w:pStyle w:val="af"/>
    </w:pPr>
    <w:r>
      <w:rPr>
        <w:noProof/>
        <w:lang w:val="bg-BG" w:eastAsia="bg-BG"/>
      </w:rPr>
      <w:drawing>
        <wp:inline distT="0" distB="0" distL="0" distR="0" wp14:anchorId="6025C5D2" wp14:editId="2422E5AD">
          <wp:extent cx="2238375" cy="682521"/>
          <wp:effectExtent l="0" t="0" r="0" b="3810"/>
          <wp:docPr id="7637815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81584" name=""/>
                  <pic:cNvPicPr/>
                </pic:nvPicPr>
                <pic:blipFill>
                  <a:blip r:embed="rId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tretch>
                    <a:fillRect/>
                  </a:stretch>
                </pic:blipFill>
                <pic:spPr>
                  <a:xfrm>
                    <a:off x="0" y="0"/>
                    <a:ext cx="2248983" cy="68575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27FC8" w14:textId="397AA840" w:rsidR="00F431BE" w:rsidRDefault="00F431BE">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E5063B"/>
    <w:multiLevelType w:val="hybridMultilevel"/>
    <w:tmpl w:val="4E1E6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AC0"/>
    <w:rsid w:val="00002978"/>
    <w:rsid w:val="00006B46"/>
    <w:rsid w:val="000110C6"/>
    <w:rsid w:val="00012718"/>
    <w:rsid w:val="00014CEA"/>
    <w:rsid w:val="00014D5C"/>
    <w:rsid w:val="00020865"/>
    <w:rsid w:val="000323FB"/>
    <w:rsid w:val="00033810"/>
    <w:rsid w:val="00043224"/>
    <w:rsid w:val="00047DC4"/>
    <w:rsid w:val="00054ECB"/>
    <w:rsid w:val="0005534F"/>
    <w:rsid w:val="00057C0F"/>
    <w:rsid w:val="00064783"/>
    <w:rsid w:val="00065683"/>
    <w:rsid w:val="0007053D"/>
    <w:rsid w:val="000722A4"/>
    <w:rsid w:val="00072798"/>
    <w:rsid w:val="00082E2E"/>
    <w:rsid w:val="0008675C"/>
    <w:rsid w:val="000908AE"/>
    <w:rsid w:val="00091397"/>
    <w:rsid w:val="000A603A"/>
    <w:rsid w:val="000A61FB"/>
    <w:rsid w:val="000A6855"/>
    <w:rsid w:val="000B338A"/>
    <w:rsid w:val="000B64BB"/>
    <w:rsid w:val="000C0F68"/>
    <w:rsid w:val="000C22FC"/>
    <w:rsid w:val="000C5D25"/>
    <w:rsid w:val="000C76BE"/>
    <w:rsid w:val="000C79D2"/>
    <w:rsid w:val="000D3CCD"/>
    <w:rsid w:val="000D3EFA"/>
    <w:rsid w:val="000D5FBE"/>
    <w:rsid w:val="000D7623"/>
    <w:rsid w:val="000E3AB7"/>
    <w:rsid w:val="000E5A0C"/>
    <w:rsid w:val="000E6485"/>
    <w:rsid w:val="000E7DE9"/>
    <w:rsid w:val="000F3CFD"/>
    <w:rsid w:val="000F7F1D"/>
    <w:rsid w:val="0010566B"/>
    <w:rsid w:val="001108F6"/>
    <w:rsid w:val="001121F3"/>
    <w:rsid w:val="00112A92"/>
    <w:rsid w:val="00113F80"/>
    <w:rsid w:val="0011421C"/>
    <w:rsid w:val="00115D3B"/>
    <w:rsid w:val="00127389"/>
    <w:rsid w:val="00130A40"/>
    <w:rsid w:val="00131CE1"/>
    <w:rsid w:val="00132BD6"/>
    <w:rsid w:val="00136F6D"/>
    <w:rsid w:val="00141A6E"/>
    <w:rsid w:val="001441C5"/>
    <w:rsid w:val="0014737C"/>
    <w:rsid w:val="00150569"/>
    <w:rsid w:val="001511BE"/>
    <w:rsid w:val="0015152C"/>
    <w:rsid w:val="00152E0D"/>
    <w:rsid w:val="001603AE"/>
    <w:rsid w:val="001603CD"/>
    <w:rsid w:val="0016159B"/>
    <w:rsid w:val="001621FB"/>
    <w:rsid w:val="001633C0"/>
    <w:rsid w:val="00163ACB"/>
    <w:rsid w:val="00165DD8"/>
    <w:rsid w:val="00180CF4"/>
    <w:rsid w:val="001A0845"/>
    <w:rsid w:val="001A24AE"/>
    <w:rsid w:val="001B1DCF"/>
    <w:rsid w:val="001B25CA"/>
    <w:rsid w:val="001B660D"/>
    <w:rsid w:val="001C228C"/>
    <w:rsid w:val="001C2B62"/>
    <w:rsid w:val="001C328B"/>
    <w:rsid w:val="001C643D"/>
    <w:rsid w:val="001C7C20"/>
    <w:rsid w:val="001D1D39"/>
    <w:rsid w:val="001D1E5E"/>
    <w:rsid w:val="001D5164"/>
    <w:rsid w:val="001D756E"/>
    <w:rsid w:val="001D7A85"/>
    <w:rsid w:val="001E17AC"/>
    <w:rsid w:val="001E1AAD"/>
    <w:rsid w:val="001E1D83"/>
    <w:rsid w:val="001E5A9F"/>
    <w:rsid w:val="001E6E33"/>
    <w:rsid w:val="001F50F0"/>
    <w:rsid w:val="0020272F"/>
    <w:rsid w:val="00202BF8"/>
    <w:rsid w:val="0020699D"/>
    <w:rsid w:val="002076AB"/>
    <w:rsid w:val="00211524"/>
    <w:rsid w:val="00212656"/>
    <w:rsid w:val="00221C74"/>
    <w:rsid w:val="002229A5"/>
    <w:rsid w:val="00223603"/>
    <w:rsid w:val="00231339"/>
    <w:rsid w:val="00231568"/>
    <w:rsid w:val="002336B6"/>
    <w:rsid w:val="00234F63"/>
    <w:rsid w:val="002352C0"/>
    <w:rsid w:val="00235B4E"/>
    <w:rsid w:val="00236A1D"/>
    <w:rsid w:val="002460AB"/>
    <w:rsid w:val="00250148"/>
    <w:rsid w:val="002514A1"/>
    <w:rsid w:val="002542FA"/>
    <w:rsid w:val="00255F26"/>
    <w:rsid w:val="00257156"/>
    <w:rsid w:val="00260ABF"/>
    <w:rsid w:val="00262FA0"/>
    <w:rsid w:val="00265ED9"/>
    <w:rsid w:val="00267119"/>
    <w:rsid w:val="00267B94"/>
    <w:rsid w:val="002765BF"/>
    <w:rsid w:val="00276EF4"/>
    <w:rsid w:val="00286D6A"/>
    <w:rsid w:val="00287D2F"/>
    <w:rsid w:val="0029244E"/>
    <w:rsid w:val="00293076"/>
    <w:rsid w:val="00293B6D"/>
    <w:rsid w:val="0029451A"/>
    <w:rsid w:val="002A0D66"/>
    <w:rsid w:val="002A39C4"/>
    <w:rsid w:val="002A67F1"/>
    <w:rsid w:val="002B0D36"/>
    <w:rsid w:val="002B324B"/>
    <w:rsid w:val="002B42E2"/>
    <w:rsid w:val="002B4727"/>
    <w:rsid w:val="002C5043"/>
    <w:rsid w:val="002D422C"/>
    <w:rsid w:val="002D4650"/>
    <w:rsid w:val="002D51E1"/>
    <w:rsid w:val="002D725F"/>
    <w:rsid w:val="002F2BD7"/>
    <w:rsid w:val="002F6CC8"/>
    <w:rsid w:val="00300533"/>
    <w:rsid w:val="00300A33"/>
    <w:rsid w:val="0030673B"/>
    <w:rsid w:val="00306FAD"/>
    <w:rsid w:val="00313787"/>
    <w:rsid w:val="00313CEF"/>
    <w:rsid w:val="0031658F"/>
    <w:rsid w:val="003168EF"/>
    <w:rsid w:val="00316963"/>
    <w:rsid w:val="00320684"/>
    <w:rsid w:val="0032167E"/>
    <w:rsid w:val="00335658"/>
    <w:rsid w:val="00337117"/>
    <w:rsid w:val="00337251"/>
    <w:rsid w:val="00341714"/>
    <w:rsid w:val="00350353"/>
    <w:rsid w:val="00351DD9"/>
    <w:rsid w:val="003548F4"/>
    <w:rsid w:val="0035594B"/>
    <w:rsid w:val="003622F8"/>
    <w:rsid w:val="00363A60"/>
    <w:rsid w:val="00372F96"/>
    <w:rsid w:val="003753C3"/>
    <w:rsid w:val="00382461"/>
    <w:rsid w:val="0038422C"/>
    <w:rsid w:val="00391961"/>
    <w:rsid w:val="00391F4E"/>
    <w:rsid w:val="003935A7"/>
    <w:rsid w:val="00393F52"/>
    <w:rsid w:val="003947A1"/>
    <w:rsid w:val="00396149"/>
    <w:rsid w:val="003A0416"/>
    <w:rsid w:val="003A6CEF"/>
    <w:rsid w:val="003B131B"/>
    <w:rsid w:val="003B2A1B"/>
    <w:rsid w:val="003C0E93"/>
    <w:rsid w:val="003C4B90"/>
    <w:rsid w:val="003D0F30"/>
    <w:rsid w:val="003D6C35"/>
    <w:rsid w:val="003D7874"/>
    <w:rsid w:val="003D7AEA"/>
    <w:rsid w:val="003E0582"/>
    <w:rsid w:val="003F0460"/>
    <w:rsid w:val="003F1CE9"/>
    <w:rsid w:val="003F68AB"/>
    <w:rsid w:val="004002D3"/>
    <w:rsid w:val="00404A13"/>
    <w:rsid w:val="00405790"/>
    <w:rsid w:val="00411771"/>
    <w:rsid w:val="00414D50"/>
    <w:rsid w:val="00415D39"/>
    <w:rsid w:val="004176B5"/>
    <w:rsid w:val="00422D9F"/>
    <w:rsid w:val="00433FDC"/>
    <w:rsid w:val="00441519"/>
    <w:rsid w:val="00441C1C"/>
    <w:rsid w:val="00443FBC"/>
    <w:rsid w:val="00447559"/>
    <w:rsid w:val="00461750"/>
    <w:rsid w:val="004629AB"/>
    <w:rsid w:val="00465773"/>
    <w:rsid w:val="00467070"/>
    <w:rsid w:val="004722AD"/>
    <w:rsid w:val="0047464E"/>
    <w:rsid w:val="00481426"/>
    <w:rsid w:val="0048494C"/>
    <w:rsid w:val="00493283"/>
    <w:rsid w:val="004973C4"/>
    <w:rsid w:val="0049766C"/>
    <w:rsid w:val="004A1B5C"/>
    <w:rsid w:val="004A2668"/>
    <w:rsid w:val="004B1E77"/>
    <w:rsid w:val="004B4F46"/>
    <w:rsid w:val="004B7C0A"/>
    <w:rsid w:val="004C684D"/>
    <w:rsid w:val="004D2FDC"/>
    <w:rsid w:val="004D3E6E"/>
    <w:rsid w:val="004D76AF"/>
    <w:rsid w:val="004E0F6B"/>
    <w:rsid w:val="004E2B6D"/>
    <w:rsid w:val="004E5555"/>
    <w:rsid w:val="004F34B7"/>
    <w:rsid w:val="0050089E"/>
    <w:rsid w:val="00502498"/>
    <w:rsid w:val="00503049"/>
    <w:rsid w:val="005050C6"/>
    <w:rsid w:val="0050773F"/>
    <w:rsid w:val="00507A65"/>
    <w:rsid w:val="005104E5"/>
    <w:rsid w:val="005107E5"/>
    <w:rsid w:val="00512F62"/>
    <w:rsid w:val="00515377"/>
    <w:rsid w:val="00517B19"/>
    <w:rsid w:val="00521C00"/>
    <w:rsid w:val="005232AD"/>
    <w:rsid w:val="00524893"/>
    <w:rsid w:val="00525870"/>
    <w:rsid w:val="005317DD"/>
    <w:rsid w:val="00540BCA"/>
    <w:rsid w:val="00540FF6"/>
    <w:rsid w:val="005602E7"/>
    <w:rsid w:val="005634FE"/>
    <w:rsid w:val="00564232"/>
    <w:rsid w:val="00570457"/>
    <w:rsid w:val="0057270E"/>
    <w:rsid w:val="00573630"/>
    <w:rsid w:val="00574A42"/>
    <w:rsid w:val="00576923"/>
    <w:rsid w:val="00577F9A"/>
    <w:rsid w:val="00582133"/>
    <w:rsid w:val="00587440"/>
    <w:rsid w:val="00591DF9"/>
    <w:rsid w:val="005933F6"/>
    <w:rsid w:val="00594AAA"/>
    <w:rsid w:val="00594FB8"/>
    <w:rsid w:val="00597D4C"/>
    <w:rsid w:val="005A2334"/>
    <w:rsid w:val="005A3CEA"/>
    <w:rsid w:val="005A44C9"/>
    <w:rsid w:val="005A576B"/>
    <w:rsid w:val="005B1401"/>
    <w:rsid w:val="005C06ED"/>
    <w:rsid w:val="005C08EF"/>
    <w:rsid w:val="005C1E48"/>
    <w:rsid w:val="005C3B66"/>
    <w:rsid w:val="005C517D"/>
    <w:rsid w:val="005C5B3C"/>
    <w:rsid w:val="005C676F"/>
    <w:rsid w:val="005D0F95"/>
    <w:rsid w:val="005D1196"/>
    <w:rsid w:val="005D29E7"/>
    <w:rsid w:val="005D70CD"/>
    <w:rsid w:val="005D7BB0"/>
    <w:rsid w:val="005E06FC"/>
    <w:rsid w:val="005E261E"/>
    <w:rsid w:val="005E4D8C"/>
    <w:rsid w:val="005E7F5E"/>
    <w:rsid w:val="005F2258"/>
    <w:rsid w:val="005F7529"/>
    <w:rsid w:val="00600350"/>
    <w:rsid w:val="00606CF1"/>
    <w:rsid w:val="00612798"/>
    <w:rsid w:val="00612934"/>
    <w:rsid w:val="00612984"/>
    <w:rsid w:val="006130AE"/>
    <w:rsid w:val="00617A36"/>
    <w:rsid w:val="00621F5F"/>
    <w:rsid w:val="00625798"/>
    <w:rsid w:val="0062602E"/>
    <w:rsid w:val="0062797F"/>
    <w:rsid w:val="00633C1F"/>
    <w:rsid w:val="00635F3F"/>
    <w:rsid w:val="00636E05"/>
    <w:rsid w:val="00637A66"/>
    <w:rsid w:val="0064108D"/>
    <w:rsid w:val="00642943"/>
    <w:rsid w:val="0064716A"/>
    <w:rsid w:val="00652E51"/>
    <w:rsid w:val="00657CD0"/>
    <w:rsid w:val="00663727"/>
    <w:rsid w:val="00664900"/>
    <w:rsid w:val="00665F25"/>
    <w:rsid w:val="00665FA9"/>
    <w:rsid w:val="00667176"/>
    <w:rsid w:val="00667AAD"/>
    <w:rsid w:val="00675074"/>
    <w:rsid w:val="0068066D"/>
    <w:rsid w:val="00681993"/>
    <w:rsid w:val="00681BC2"/>
    <w:rsid w:val="00692D3C"/>
    <w:rsid w:val="006A0186"/>
    <w:rsid w:val="006A795C"/>
    <w:rsid w:val="006B4B16"/>
    <w:rsid w:val="006B5CE8"/>
    <w:rsid w:val="006B6A87"/>
    <w:rsid w:val="006B755C"/>
    <w:rsid w:val="006C52E1"/>
    <w:rsid w:val="006C61DA"/>
    <w:rsid w:val="006C7513"/>
    <w:rsid w:val="006D005F"/>
    <w:rsid w:val="006D140C"/>
    <w:rsid w:val="006D4E00"/>
    <w:rsid w:val="006D4F3A"/>
    <w:rsid w:val="006D6CE6"/>
    <w:rsid w:val="006E48B5"/>
    <w:rsid w:val="006E4996"/>
    <w:rsid w:val="006F0A8F"/>
    <w:rsid w:val="006F0F93"/>
    <w:rsid w:val="006F29A7"/>
    <w:rsid w:val="006F424B"/>
    <w:rsid w:val="006F6B2D"/>
    <w:rsid w:val="006F7525"/>
    <w:rsid w:val="00701FA6"/>
    <w:rsid w:val="007026E6"/>
    <w:rsid w:val="00702B86"/>
    <w:rsid w:val="00703A0D"/>
    <w:rsid w:val="00704A6A"/>
    <w:rsid w:val="0070527D"/>
    <w:rsid w:val="007068EE"/>
    <w:rsid w:val="007109BC"/>
    <w:rsid w:val="00710BFC"/>
    <w:rsid w:val="007122DC"/>
    <w:rsid w:val="007134C2"/>
    <w:rsid w:val="007138CE"/>
    <w:rsid w:val="007221EC"/>
    <w:rsid w:val="00723AFD"/>
    <w:rsid w:val="007257F1"/>
    <w:rsid w:val="0074250B"/>
    <w:rsid w:val="007439E4"/>
    <w:rsid w:val="00745A43"/>
    <w:rsid w:val="00751A81"/>
    <w:rsid w:val="00753161"/>
    <w:rsid w:val="007540BB"/>
    <w:rsid w:val="00755FBD"/>
    <w:rsid w:val="00757264"/>
    <w:rsid w:val="00760128"/>
    <w:rsid w:val="007655EB"/>
    <w:rsid w:val="00771266"/>
    <w:rsid w:val="007718A4"/>
    <w:rsid w:val="007719D0"/>
    <w:rsid w:val="0077574D"/>
    <w:rsid w:val="007775FE"/>
    <w:rsid w:val="007875E1"/>
    <w:rsid w:val="0079450C"/>
    <w:rsid w:val="007967F1"/>
    <w:rsid w:val="00797B17"/>
    <w:rsid w:val="007A147D"/>
    <w:rsid w:val="007A2FF6"/>
    <w:rsid w:val="007A3159"/>
    <w:rsid w:val="007A376A"/>
    <w:rsid w:val="007A5702"/>
    <w:rsid w:val="007A6BE8"/>
    <w:rsid w:val="007B0582"/>
    <w:rsid w:val="007B1609"/>
    <w:rsid w:val="007B1B78"/>
    <w:rsid w:val="007B65F1"/>
    <w:rsid w:val="007B6FD0"/>
    <w:rsid w:val="007B7FF8"/>
    <w:rsid w:val="007C1315"/>
    <w:rsid w:val="007D0399"/>
    <w:rsid w:val="007D3897"/>
    <w:rsid w:val="007D6C79"/>
    <w:rsid w:val="007E0331"/>
    <w:rsid w:val="007E269A"/>
    <w:rsid w:val="007E2CCF"/>
    <w:rsid w:val="007E40A4"/>
    <w:rsid w:val="007F0B17"/>
    <w:rsid w:val="007F1816"/>
    <w:rsid w:val="007F3458"/>
    <w:rsid w:val="007F3938"/>
    <w:rsid w:val="007F3F3A"/>
    <w:rsid w:val="007F50F8"/>
    <w:rsid w:val="007F541A"/>
    <w:rsid w:val="007F7146"/>
    <w:rsid w:val="007F7526"/>
    <w:rsid w:val="00801137"/>
    <w:rsid w:val="008036BE"/>
    <w:rsid w:val="00806817"/>
    <w:rsid w:val="008109D1"/>
    <w:rsid w:val="00810D36"/>
    <w:rsid w:val="008124B2"/>
    <w:rsid w:val="00817EC3"/>
    <w:rsid w:val="00821040"/>
    <w:rsid w:val="008214E4"/>
    <w:rsid w:val="00824252"/>
    <w:rsid w:val="0082559C"/>
    <w:rsid w:val="0082568D"/>
    <w:rsid w:val="00826227"/>
    <w:rsid w:val="0082624E"/>
    <w:rsid w:val="008268AB"/>
    <w:rsid w:val="008429B0"/>
    <w:rsid w:val="008440DE"/>
    <w:rsid w:val="00851CD4"/>
    <w:rsid w:val="00853932"/>
    <w:rsid w:val="0085639C"/>
    <w:rsid w:val="008568DB"/>
    <w:rsid w:val="00856A29"/>
    <w:rsid w:val="0088064E"/>
    <w:rsid w:val="008836BB"/>
    <w:rsid w:val="00886BE8"/>
    <w:rsid w:val="00886D18"/>
    <w:rsid w:val="00890C2C"/>
    <w:rsid w:val="00893DDB"/>
    <w:rsid w:val="008971E2"/>
    <w:rsid w:val="00897312"/>
    <w:rsid w:val="008976C1"/>
    <w:rsid w:val="008A4F4B"/>
    <w:rsid w:val="008B1502"/>
    <w:rsid w:val="008B2A91"/>
    <w:rsid w:val="008B71A9"/>
    <w:rsid w:val="008B7D57"/>
    <w:rsid w:val="008C2080"/>
    <w:rsid w:val="008D0A58"/>
    <w:rsid w:val="008D241D"/>
    <w:rsid w:val="008E4AD2"/>
    <w:rsid w:val="008E6FAF"/>
    <w:rsid w:val="008E718D"/>
    <w:rsid w:val="008F46DB"/>
    <w:rsid w:val="008F5F66"/>
    <w:rsid w:val="00905045"/>
    <w:rsid w:val="00913A0E"/>
    <w:rsid w:val="0091513B"/>
    <w:rsid w:val="00915702"/>
    <w:rsid w:val="00920E6D"/>
    <w:rsid w:val="00922357"/>
    <w:rsid w:val="00932FD4"/>
    <w:rsid w:val="0094612D"/>
    <w:rsid w:val="00947035"/>
    <w:rsid w:val="009546F8"/>
    <w:rsid w:val="00956F9E"/>
    <w:rsid w:val="0096233B"/>
    <w:rsid w:val="00963D45"/>
    <w:rsid w:val="00964C71"/>
    <w:rsid w:val="00965B7E"/>
    <w:rsid w:val="00970817"/>
    <w:rsid w:val="00970BD2"/>
    <w:rsid w:val="00972519"/>
    <w:rsid w:val="00975AC0"/>
    <w:rsid w:val="00975C67"/>
    <w:rsid w:val="00981279"/>
    <w:rsid w:val="00982BC3"/>
    <w:rsid w:val="009855B2"/>
    <w:rsid w:val="009870EA"/>
    <w:rsid w:val="00990D95"/>
    <w:rsid w:val="0099789F"/>
    <w:rsid w:val="009A17DE"/>
    <w:rsid w:val="009B5085"/>
    <w:rsid w:val="009B7B63"/>
    <w:rsid w:val="009C4337"/>
    <w:rsid w:val="009C50AF"/>
    <w:rsid w:val="009D28A0"/>
    <w:rsid w:val="009D4824"/>
    <w:rsid w:val="009D56D7"/>
    <w:rsid w:val="009E1388"/>
    <w:rsid w:val="009F0D4E"/>
    <w:rsid w:val="009F1519"/>
    <w:rsid w:val="00A02284"/>
    <w:rsid w:val="00A02A50"/>
    <w:rsid w:val="00A07263"/>
    <w:rsid w:val="00A11887"/>
    <w:rsid w:val="00A11DF4"/>
    <w:rsid w:val="00A15EB3"/>
    <w:rsid w:val="00A16EF5"/>
    <w:rsid w:val="00A24993"/>
    <w:rsid w:val="00A27680"/>
    <w:rsid w:val="00A27AE6"/>
    <w:rsid w:val="00A4295B"/>
    <w:rsid w:val="00A43945"/>
    <w:rsid w:val="00A44AC2"/>
    <w:rsid w:val="00A503F7"/>
    <w:rsid w:val="00A51A33"/>
    <w:rsid w:val="00A61145"/>
    <w:rsid w:val="00A627F1"/>
    <w:rsid w:val="00A635C9"/>
    <w:rsid w:val="00A67205"/>
    <w:rsid w:val="00A70694"/>
    <w:rsid w:val="00A71055"/>
    <w:rsid w:val="00A71291"/>
    <w:rsid w:val="00A72048"/>
    <w:rsid w:val="00A73490"/>
    <w:rsid w:val="00A75833"/>
    <w:rsid w:val="00A7583B"/>
    <w:rsid w:val="00A76837"/>
    <w:rsid w:val="00A81215"/>
    <w:rsid w:val="00A82625"/>
    <w:rsid w:val="00A928F4"/>
    <w:rsid w:val="00A93546"/>
    <w:rsid w:val="00A95F14"/>
    <w:rsid w:val="00A968DD"/>
    <w:rsid w:val="00AA0D2C"/>
    <w:rsid w:val="00AA43E8"/>
    <w:rsid w:val="00AA7BD8"/>
    <w:rsid w:val="00AB0DC5"/>
    <w:rsid w:val="00AB5075"/>
    <w:rsid w:val="00AB5BC9"/>
    <w:rsid w:val="00AC034C"/>
    <w:rsid w:val="00AC4C31"/>
    <w:rsid w:val="00AC53C9"/>
    <w:rsid w:val="00AC556F"/>
    <w:rsid w:val="00AD077C"/>
    <w:rsid w:val="00AD174C"/>
    <w:rsid w:val="00AD284B"/>
    <w:rsid w:val="00AD2BD8"/>
    <w:rsid w:val="00AD37BA"/>
    <w:rsid w:val="00AD3CFA"/>
    <w:rsid w:val="00AD4335"/>
    <w:rsid w:val="00AD50BA"/>
    <w:rsid w:val="00AD6E08"/>
    <w:rsid w:val="00AE0462"/>
    <w:rsid w:val="00AE66DC"/>
    <w:rsid w:val="00AE7382"/>
    <w:rsid w:val="00AF0542"/>
    <w:rsid w:val="00AF28A2"/>
    <w:rsid w:val="00AF46FF"/>
    <w:rsid w:val="00AF6211"/>
    <w:rsid w:val="00AF6528"/>
    <w:rsid w:val="00B00945"/>
    <w:rsid w:val="00B01110"/>
    <w:rsid w:val="00B01BA7"/>
    <w:rsid w:val="00B0603B"/>
    <w:rsid w:val="00B07730"/>
    <w:rsid w:val="00B07EBF"/>
    <w:rsid w:val="00B127AF"/>
    <w:rsid w:val="00B17320"/>
    <w:rsid w:val="00B20AE0"/>
    <w:rsid w:val="00B219EA"/>
    <w:rsid w:val="00B253F5"/>
    <w:rsid w:val="00B25CFF"/>
    <w:rsid w:val="00B275D7"/>
    <w:rsid w:val="00B27CD8"/>
    <w:rsid w:val="00B3240A"/>
    <w:rsid w:val="00B333A6"/>
    <w:rsid w:val="00B3494E"/>
    <w:rsid w:val="00B36AA2"/>
    <w:rsid w:val="00B36C60"/>
    <w:rsid w:val="00B46013"/>
    <w:rsid w:val="00B47EE8"/>
    <w:rsid w:val="00B52BE0"/>
    <w:rsid w:val="00B60B2C"/>
    <w:rsid w:val="00B617E1"/>
    <w:rsid w:val="00B76C9B"/>
    <w:rsid w:val="00B76F11"/>
    <w:rsid w:val="00B84564"/>
    <w:rsid w:val="00B85589"/>
    <w:rsid w:val="00B9164B"/>
    <w:rsid w:val="00B937C1"/>
    <w:rsid w:val="00B9631F"/>
    <w:rsid w:val="00B96A89"/>
    <w:rsid w:val="00BA2391"/>
    <w:rsid w:val="00BA43C7"/>
    <w:rsid w:val="00BA587F"/>
    <w:rsid w:val="00BA5ED2"/>
    <w:rsid w:val="00BB19B9"/>
    <w:rsid w:val="00BB2EC9"/>
    <w:rsid w:val="00BB5D48"/>
    <w:rsid w:val="00BC22A4"/>
    <w:rsid w:val="00BC40A5"/>
    <w:rsid w:val="00BC4D1E"/>
    <w:rsid w:val="00BD0643"/>
    <w:rsid w:val="00BD1968"/>
    <w:rsid w:val="00BD3319"/>
    <w:rsid w:val="00BD3D6D"/>
    <w:rsid w:val="00BE163B"/>
    <w:rsid w:val="00BE4F80"/>
    <w:rsid w:val="00BE53B7"/>
    <w:rsid w:val="00BF563C"/>
    <w:rsid w:val="00BF5C77"/>
    <w:rsid w:val="00C0486C"/>
    <w:rsid w:val="00C04902"/>
    <w:rsid w:val="00C1010A"/>
    <w:rsid w:val="00C11CA1"/>
    <w:rsid w:val="00C15579"/>
    <w:rsid w:val="00C16E87"/>
    <w:rsid w:val="00C177F6"/>
    <w:rsid w:val="00C21C12"/>
    <w:rsid w:val="00C2539E"/>
    <w:rsid w:val="00C31963"/>
    <w:rsid w:val="00C3257B"/>
    <w:rsid w:val="00C40946"/>
    <w:rsid w:val="00C4156C"/>
    <w:rsid w:val="00C41CDE"/>
    <w:rsid w:val="00C432C4"/>
    <w:rsid w:val="00C44B7E"/>
    <w:rsid w:val="00C50BC5"/>
    <w:rsid w:val="00C53DC3"/>
    <w:rsid w:val="00C548B8"/>
    <w:rsid w:val="00C56459"/>
    <w:rsid w:val="00C73802"/>
    <w:rsid w:val="00C757E0"/>
    <w:rsid w:val="00C77087"/>
    <w:rsid w:val="00C81D36"/>
    <w:rsid w:val="00C8224A"/>
    <w:rsid w:val="00C82C25"/>
    <w:rsid w:val="00C864DB"/>
    <w:rsid w:val="00C87649"/>
    <w:rsid w:val="00C87896"/>
    <w:rsid w:val="00C90CC4"/>
    <w:rsid w:val="00C92E01"/>
    <w:rsid w:val="00C97D14"/>
    <w:rsid w:val="00CA34A1"/>
    <w:rsid w:val="00CA56EE"/>
    <w:rsid w:val="00CA5CD7"/>
    <w:rsid w:val="00CA7F32"/>
    <w:rsid w:val="00CB1E53"/>
    <w:rsid w:val="00CB26D5"/>
    <w:rsid w:val="00CB28B0"/>
    <w:rsid w:val="00CC0246"/>
    <w:rsid w:val="00CC0864"/>
    <w:rsid w:val="00CC6D37"/>
    <w:rsid w:val="00CC7A2F"/>
    <w:rsid w:val="00CD08E6"/>
    <w:rsid w:val="00CD1CC4"/>
    <w:rsid w:val="00CD2BF4"/>
    <w:rsid w:val="00CD46D5"/>
    <w:rsid w:val="00CD7B19"/>
    <w:rsid w:val="00CE17B6"/>
    <w:rsid w:val="00CE1B82"/>
    <w:rsid w:val="00CE63BC"/>
    <w:rsid w:val="00CF0BFA"/>
    <w:rsid w:val="00D01A26"/>
    <w:rsid w:val="00D01CBF"/>
    <w:rsid w:val="00D04F46"/>
    <w:rsid w:val="00D06EFD"/>
    <w:rsid w:val="00D17674"/>
    <w:rsid w:val="00D23296"/>
    <w:rsid w:val="00D24906"/>
    <w:rsid w:val="00D3176F"/>
    <w:rsid w:val="00D35E50"/>
    <w:rsid w:val="00D37ED6"/>
    <w:rsid w:val="00D435EB"/>
    <w:rsid w:val="00D44DC8"/>
    <w:rsid w:val="00D46340"/>
    <w:rsid w:val="00D46846"/>
    <w:rsid w:val="00D51F03"/>
    <w:rsid w:val="00D57D16"/>
    <w:rsid w:val="00D6386E"/>
    <w:rsid w:val="00D63C6B"/>
    <w:rsid w:val="00D64276"/>
    <w:rsid w:val="00D65E37"/>
    <w:rsid w:val="00D667E9"/>
    <w:rsid w:val="00D701D9"/>
    <w:rsid w:val="00D70C8D"/>
    <w:rsid w:val="00D72A80"/>
    <w:rsid w:val="00D73671"/>
    <w:rsid w:val="00D7379B"/>
    <w:rsid w:val="00D74D02"/>
    <w:rsid w:val="00D75543"/>
    <w:rsid w:val="00D800C3"/>
    <w:rsid w:val="00D8111D"/>
    <w:rsid w:val="00D8116B"/>
    <w:rsid w:val="00D8117E"/>
    <w:rsid w:val="00D821DC"/>
    <w:rsid w:val="00D82971"/>
    <w:rsid w:val="00D829A5"/>
    <w:rsid w:val="00D82CA6"/>
    <w:rsid w:val="00D86986"/>
    <w:rsid w:val="00D91B3D"/>
    <w:rsid w:val="00D97519"/>
    <w:rsid w:val="00DA3D9C"/>
    <w:rsid w:val="00DA41ED"/>
    <w:rsid w:val="00DA5595"/>
    <w:rsid w:val="00DA67B8"/>
    <w:rsid w:val="00DA7DAB"/>
    <w:rsid w:val="00DA7F2E"/>
    <w:rsid w:val="00DB08EA"/>
    <w:rsid w:val="00DB3BE7"/>
    <w:rsid w:val="00DB5372"/>
    <w:rsid w:val="00DB6201"/>
    <w:rsid w:val="00DC0582"/>
    <w:rsid w:val="00DC3D48"/>
    <w:rsid w:val="00DD0A07"/>
    <w:rsid w:val="00DD3E0D"/>
    <w:rsid w:val="00DD5756"/>
    <w:rsid w:val="00DE321F"/>
    <w:rsid w:val="00DE3D62"/>
    <w:rsid w:val="00DE51A3"/>
    <w:rsid w:val="00DF776C"/>
    <w:rsid w:val="00E007FE"/>
    <w:rsid w:val="00E008BA"/>
    <w:rsid w:val="00E010EE"/>
    <w:rsid w:val="00E022C4"/>
    <w:rsid w:val="00E02679"/>
    <w:rsid w:val="00E030F1"/>
    <w:rsid w:val="00E03963"/>
    <w:rsid w:val="00E0578C"/>
    <w:rsid w:val="00E05986"/>
    <w:rsid w:val="00E07CA6"/>
    <w:rsid w:val="00E10FA0"/>
    <w:rsid w:val="00E206FB"/>
    <w:rsid w:val="00E20DDF"/>
    <w:rsid w:val="00E23701"/>
    <w:rsid w:val="00E25D6C"/>
    <w:rsid w:val="00E266BA"/>
    <w:rsid w:val="00E30C52"/>
    <w:rsid w:val="00E32E29"/>
    <w:rsid w:val="00E33DC0"/>
    <w:rsid w:val="00E343D2"/>
    <w:rsid w:val="00E346E8"/>
    <w:rsid w:val="00E36795"/>
    <w:rsid w:val="00E4683C"/>
    <w:rsid w:val="00E51FDB"/>
    <w:rsid w:val="00E5554C"/>
    <w:rsid w:val="00E617EA"/>
    <w:rsid w:val="00E62C20"/>
    <w:rsid w:val="00E64D7B"/>
    <w:rsid w:val="00E651C4"/>
    <w:rsid w:val="00E66D79"/>
    <w:rsid w:val="00E71B0D"/>
    <w:rsid w:val="00E74151"/>
    <w:rsid w:val="00E75B0D"/>
    <w:rsid w:val="00E804A4"/>
    <w:rsid w:val="00E91F16"/>
    <w:rsid w:val="00E9555E"/>
    <w:rsid w:val="00E95E11"/>
    <w:rsid w:val="00EA128A"/>
    <w:rsid w:val="00EA5992"/>
    <w:rsid w:val="00EB242E"/>
    <w:rsid w:val="00EB7464"/>
    <w:rsid w:val="00EC142F"/>
    <w:rsid w:val="00EC165D"/>
    <w:rsid w:val="00EC527B"/>
    <w:rsid w:val="00ED1544"/>
    <w:rsid w:val="00ED30E6"/>
    <w:rsid w:val="00EE3959"/>
    <w:rsid w:val="00EE6F05"/>
    <w:rsid w:val="00EE7D26"/>
    <w:rsid w:val="00EF1238"/>
    <w:rsid w:val="00EF62A4"/>
    <w:rsid w:val="00F160B1"/>
    <w:rsid w:val="00F30D71"/>
    <w:rsid w:val="00F42C23"/>
    <w:rsid w:val="00F431BE"/>
    <w:rsid w:val="00F43BEB"/>
    <w:rsid w:val="00F51A67"/>
    <w:rsid w:val="00F524B6"/>
    <w:rsid w:val="00F52825"/>
    <w:rsid w:val="00F56D31"/>
    <w:rsid w:val="00F56FCE"/>
    <w:rsid w:val="00F64D71"/>
    <w:rsid w:val="00F66192"/>
    <w:rsid w:val="00F70BD2"/>
    <w:rsid w:val="00F83DEE"/>
    <w:rsid w:val="00F84048"/>
    <w:rsid w:val="00F94C62"/>
    <w:rsid w:val="00F95C27"/>
    <w:rsid w:val="00F97766"/>
    <w:rsid w:val="00FA1D2F"/>
    <w:rsid w:val="00FA29B1"/>
    <w:rsid w:val="00FA302F"/>
    <w:rsid w:val="00FB5535"/>
    <w:rsid w:val="00FC1E18"/>
    <w:rsid w:val="00FC4662"/>
    <w:rsid w:val="00FC4B7B"/>
    <w:rsid w:val="00FC5DA8"/>
    <w:rsid w:val="00FC76C6"/>
    <w:rsid w:val="00FD5261"/>
    <w:rsid w:val="00FE15D2"/>
    <w:rsid w:val="00FE32FB"/>
    <w:rsid w:val="00FE64A1"/>
    <w:rsid w:val="00FF0D21"/>
    <w:rsid w:val="00FF12AC"/>
    <w:rsid w:val="00FF2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8643"/>
  <w15:chartTrackingRefBased/>
  <w15:docId w15:val="{C5875A9C-77BC-4E83-8AA7-C78FD7DA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FA0"/>
    <w:pPr>
      <w:jc w:val="both"/>
    </w:pPr>
  </w:style>
  <w:style w:type="paragraph" w:styleId="1">
    <w:name w:val="heading 1"/>
    <w:basedOn w:val="a"/>
    <w:next w:val="a"/>
    <w:link w:val="10"/>
    <w:uiPriority w:val="9"/>
    <w:qFormat/>
    <w:rsid w:val="00975AC0"/>
    <w:pPr>
      <w:keepNext/>
      <w:keepLines/>
      <w:spacing w:before="360" w:after="80"/>
      <w:outlineLvl w:val="0"/>
    </w:pPr>
    <w:rPr>
      <w:rFonts w:eastAsiaTheme="majorEastAsia" w:cstheme="minorHAnsi"/>
      <w:b/>
      <w:bCs/>
      <w:color w:val="2F5496" w:themeColor="accent1" w:themeShade="BF"/>
      <w:sz w:val="40"/>
      <w:szCs w:val="40"/>
      <w:lang w:val="en-GB"/>
    </w:rPr>
  </w:style>
  <w:style w:type="paragraph" w:styleId="2">
    <w:name w:val="heading 2"/>
    <w:basedOn w:val="a"/>
    <w:next w:val="a"/>
    <w:link w:val="20"/>
    <w:uiPriority w:val="9"/>
    <w:unhideWhenUsed/>
    <w:qFormat/>
    <w:rsid w:val="00810D36"/>
    <w:pPr>
      <w:keepNext/>
      <w:keepLines/>
      <w:spacing w:before="160" w:after="80"/>
      <w:outlineLvl w:val="1"/>
    </w:pPr>
    <w:rPr>
      <w:rFonts w:eastAsiaTheme="majorEastAsia" w:cstheme="minorHAnsi"/>
      <w:b/>
      <w:bCs/>
      <w:color w:val="2F5496" w:themeColor="accent1" w:themeShade="BF"/>
      <w:sz w:val="32"/>
      <w:szCs w:val="32"/>
    </w:rPr>
  </w:style>
  <w:style w:type="paragraph" w:styleId="3">
    <w:name w:val="heading 3"/>
    <w:basedOn w:val="a"/>
    <w:next w:val="a"/>
    <w:link w:val="30"/>
    <w:uiPriority w:val="9"/>
    <w:semiHidden/>
    <w:unhideWhenUsed/>
    <w:qFormat/>
    <w:rsid w:val="00975AC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75AC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75AC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5A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5A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5A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5A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975AC0"/>
    <w:rPr>
      <w:rFonts w:eastAsiaTheme="majorEastAsia" w:cstheme="minorHAnsi"/>
      <w:b/>
      <w:bCs/>
      <w:color w:val="2F5496" w:themeColor="accent1" w:themeShade="BF"/>
      <w:sz w:val="40"/>
      <w:szCs w:val="40"/>
      <w:lang w:val="en-GB"/>
    </w:rPr>
  </w:style>
  <w:style w:type="character" w:customStyle="1" w:styleId="20">
    <w:name w:val="Заглавие 2 Знак"/>
    <w:basedOn w:val="a0"/>
    <w:link w:val="2"/>
    <w:uiPriority w:val="9"/>
    <w:rsid w:val="00810D36"/>
    <w:rPr>
      <w:rFonts w:eastAsiaTheme="majorEastAsia" w:cstheme="minorHAnsi"/>
      <w:b/>
      <w:bCs/>
      <w:color w:val="2F5496" w:themeColor="accent1" w:themeShade="BF"/>
      <w:sz w:val="32"/>
      <w:szCs w:val="32"/>
    </w:rPr>
  </w:style>
  <w:style w:type="character" w:customStyle="1" w:styleId="30">
    <w:name w:val="Заглавие 3 Знак"/>
    <w:basedOn w:val="a0"/>
    <w:link w:val="3"/>
    <w:uiPriority w:val="9"/>
    <w:semiHidden/>
    <w:rsid w:val="00975AC0"/>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975AC0"/>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975AC0"/>
    <w:rPr>
      <w:rFonts w:eastAsiaTheme="majorEastAsia" w:cstheme="majorBidi"/>
      <w:color w:val="2F5496" w:themeColor="accent1" w:themeShade="BF"/>
    </w:rPr>
  </w:style>
  <w:style w:type="character" w:customStyle="1" w:styleId="60">
    <w:name w:val="Заглавие 6 Знак"/>
    <w:basedOn w:val="a0"/>
    <w:link w:val="6"/>
    <w:uiPriority w:val="9"/>
    <w:semiHidden/>
    <w:rsid w:val="00975AC0"/>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975AC0"/>
    <w:rPr>
      <w:rFonts w:eastAsiaTheme="majorEastAsia" w:cstheme="majorBidi"/>
      <w:color w:val="595959" w:themeColor="text1" w:themeTint="A6"/>
    </w:rPr>
  </w:style>
  <w:style w:type="character" w:customStyle="1" w:styleId="80">
    <w:name w:val="Заглавие 8 Знак"/>
    <w:basedOn w:val="a0"/>
    <w:link w:val="8"/>
    <w:uiPriority w:val="9"/>
    <w:semiHidden/>
    <w:rsid w:val="00975AC0"/>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975AC0"/>
    <w:rPr>
      <w:rFonts w:eastAsiaTheme="majorEastAsia" w:cstheme="majorBidi"/>
      <w:color w:val="272727" w:themeColor="text1" w:themeTint="D8"/>
    </w:rPr>
  </w:style>
  <w:style w:type="paragraph" w:styleId="a3">
    <w:name w:val="Title"/>
    <w:basedOn w:val="a"/>
    <w:next w:val="a"/>
    <w:link w:val="a4"/>
    <w:uiPriority w:val="10"/>
    <w:qFormat/>
    <w:rsid w:val="00975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975A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5AC0"/>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975AC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5AC0"/>
    <w:pPr>
      <w:spacing w:before="160"/>
      <w:jc w:val="center"/>
    </w:pPr>
    <w:rPr>
      <w:i/>
      <w:iCs/>
      <w:color w:val="404040" w:themeColor="text1" w:themeTint="BF"/>
    </w:rPr>
  </w:style>
  <w:style w:type="character" w:customStyle="1" w:styleId="a8">
    <w:name w:val="Цитат Знак"/>
    <w:basedOn w:val="a0"/>
    <w:link w:val="a7"/>
    <w:uiPriority w:val="29"/>
    <w:rsid w:val="00975AC0"/>
    <w:rPr>
      <w:i/>
      <w:iCs/>
      <w:color w:val="404040" w:themeColor="text1" w:themeTint="BF"/>
    </w:rPr>
  </w:style>
  <w:style w:type="paragraph" w:styleId="a9">
    <w:name w:val="List Paragraph"/>
    <w:basedOn w:val="a"/>
    <w:uiPriority w:val="34"/>
    <w:qFormat/>
    <w:rsid w:val="00975AC0"/>
    <w:pPr>
      <w:ind w:left="720"/>
      <w:contextualSpacing/>
    </w:pPr>
  </w:style>
  <w:style w:type="character" w:styleId="aa">
    <w:name w:val="Intense Emphasis"/>
    <w:basedOn w:val="a0"/>
    <w:uiPriority w:val="21"/>
    <w:qFormat/>
    <w:rsid w:val="00975AC0"/>
    <w:rPr>
      <w:i/>
      <w:iCs/>
      <w:color w:val="2F5496" w:themeColor="accent1" w:themeShade="BF"/>
    </w:rPr>
  </w:style>
  <w:style w:type="paragraph" w:styleId="ab">
    <w:name w:val="Intense Quote"/>
    <w:basedOn w:val="a"/>
    <w:next w:val="a"/>
    <w:link w:val="ac"/>
    <w:uiPriority w:val="30"/>
    <w:qFormat/>
    <w:rsid w:val="00975A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975AC0"/>
    <w:rPr>
      <w:i/>
      <w:iCs/>
      <w:color w:val="2F5496" w:themeColor="accent1" w:themeShade="BF"/>
    </w:rPr>
  </w:style>
  <w:style w:type="character" w:styleId="ad">
    <w:name w:val="Intense Reference"/>
    <w:basedOn w:val="a0"/>
    <w:uiPriority w:val="32"/>
    <w:qFormat/>
    <w:rsid w:val="00975AC0"/>
    <w:rPr>
      <w:b/>
      <w:bCs/>
      <w:smallCaps/>
      <w:color w:val="2F5496" w:themeColor="accent1" w:themeShade="BF"/>
      <w:spacing w:val="5"/>
    </w:rPr>
  </w:style>
  <w:style w:type="table" w:styleId="ae">
    <w:name w:val="Table Grid"/>
    <w:basedOn w:val="a1"/>
    <w:uiPriority w:val="39"/>
    <w:rsid w:val="00975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975AC0"/>
    <w:pPr>
      <w:tabs>
        <w:tab w:val="center" w:pos="4680"/>
        <w:tab w:val="right" w:pos="9360"/>
      </w:tabs>
      <w:spacing w:after="0" w:line="240" w:lineRule="auto"/>
    </w:pPr>
  </w:style>
  <w:style w:type="character" w:customStyle="1" w:styleId="af0">
    <w:name w:val="Горен колонтитул Знак"/>
    <w:basedOn w:val="a0"/>
    <w:link w:val="af"/>
    <w:uiPriority w:val="99"/>
    <w:rsid w:val="00975AC0"/>
  </w:style>
  <w:style w:type="paragraph" w:styleId="af1">
    <w:name w:val="footer"/>
    <w:basedOn w:val="a"/>
    <w:link w:val="af2"/>
    <w:uiPriority w:val="99"/>
    <w:unhideWhenUsed/>
    <w:rsid w:val="00975AC0"/>
    <w:pPr>
      <w:tabs>
        <w:tab w:val="center" w:pos="4680"/>
        <w:tab w:val="right" w:pos="9360"/>
      </w:tabs>
      <w:spacing w:after="0" w:line="240" w:lineRule="auto"/>
    </w:pPr>
  </w:style>
  <w:style w:type="character" w:customStyle="1" w:styleId="af2">
    <w:name w:val="Долен колонтитул Знак"/>
    <w:basedOn w:val="a0"/>
    <w:link w:val="af1"/>
    <w:uiPriority w:val="99"/>
    <w:rsid w:val="00975AC0"/>
  </w:style>
  <w:style w:type="paragraph" w:styleId="af3">
    <w:name w:val="TOC Heading"/>
    <w:basedOn w:val="1"/>
    <w:next w:val="a"/>
    <w:uiPriority w:val="39"/>
    <w:unhideWhenUsed/>
    <w:qFormat/>
    <w:rsid w:val="00975AC0"/>
    <w:pPr>
      <w:spacing w:before="240" w:after="0" w:line="259" w:lineRule="auto"/>
      <w:jc w:val="left"/>
      <w:outlineLvl w:val="9"/>
    </w:pPr>
    <w:rPr>
      <w:rFonts w:asciiTheme="majorHAnsi" w:hAnsiTheme="majorHAnsi" w:cstheme="majorBidi"/>
      <w:b w:val="0"/>
      <w:bCs w:val="0"/>
      <w:kern w:val="0"/>
      <w:sz w:val="32"/>
      <w:szCs w:val="32"/>
      <w:lang w:val="en-US"/>
      <w14:ligatures w14:val="none"/>
    </w:rPr>
  </w:style>
  <w:style w:type="paragraph" w:styleId="11">
    <w:name w:val="toc 1"/>
    <w:basedOn w:val="a"/>
    <w:next w:val="a"/>
    <w:autoRedefine/>
    <w:uiPriority w:val="39"/>
    <w:unhideWhenUsed/>
    <w:rsid w:val="00975AC0"/>
    <w:pPr>
      <w:spacing w:after="100"/>
    </w:pPr>
  </w:style>
  <w:style w:type="character" w:styleId="af4">
    <w:name w:val="Hyperlink"/>
    <w:basedOn w:val="a0"/>
    <w:uiPriority w:val="99"/>
    <w:unhideWhenUsed/>
    <w:rsid w:val="00975AC0"/>
    <w:rPr>
      <w:color w:val="0563C1" w:themeColor="hyperlink"/>
      <w:u w:val="single"/>
    </w:rPr>
  </w:style>
  <w:style w:type="table" w:styleId="41">
    <w:name w:val="Grid Table 4 Accent 1"/>
    <w:basedOn w:val="a1"/>
    <w:uiPriority w:val="49"/>
    <w:rsid w:val="00A9354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1">
    <w:name w:val="List Table 2 Accent 1"/>
    <w:basedOn w:val="a1"/>
    <w:uiPriority w:val="47"/>
    <w:rsid w:val="0010566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
    <w:name w:val="Unresolved Mention"/>
    <w:basedOn w:val="a0"/>
    <w:uiPriority w:val="99"/>
    <w:semiHidden/>
    <w:unhideWhenUsed/>
    <w:rsid w:val="00810D36"/>
    <w:rPr>
      <w:color w:val="605E5C"/>
      <w:shd w:val="clear" w:color="auto" w:fill="E1DFDD"/>
    </w:rPr>
  </w:style>
  <w:style w:type="paragraph" w:styleId="22">
    <w:name w:val="toc 2"/>
    <w:basedOn w:val="a"/>
    <w:next w:val="a"/>
    <w:autoRedefine/>
    <w:uiPriority w:val="39"/>
    <w:unhideWhenUsed/>
    <w:rsid w:val="00391F4E"/>
    <w:pPr>
      <w:spacing w:after="100"/>
      <w:ind w:left="240"/>
    </w:pPr>
  </w:style>
  <w:style w:type="table" w:styleId="12">
    <w:name w:val="Grid Table 1 Light"/>
    <w:basedOn w:val="a1"/>
    <w:uiPriority w:val="46"/>
    <w:rsid w:val="00F431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495B1-2C0E-49D1-9919-61811AB8C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12720</Words>
  <Characters>72506</Characters>
  <Application>Microsoft Office Word</Application>
  <DocSecurity>0</DocSecurity>
  <Lines>604</Lines>
  <Paragraphs>170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Pupovac</dc:creator>
  <cp:keywords/>
  <dc:description/>
  <cp:lastModifiedBy>user</cp:lastModifiedBy>
  <cp:revision>3</cp:revision>
  <dcterms:created xsi:type="dcterms:W3CDTF">2026-05-19T09:02:00Z</dcterms:created>
  <dcterms:modified xsi:type="dcterms:W3CDTF">2026-05-19T09:26:00Z</dcterms:modified>
</cp:coreProperties>
</file>